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17806" w14:textId="0E6EBB5C" w:rsidR="004B24B3" w:rsidRPr="00792149" w:rsidRDefault="00F429BA" w:rsidP="004B24B3">
      <w:pPr>
        <w:shd w:val="clear" w:color="auto" w:fill="FFFFFF"/>
        <w:tabs>
          <w:tab w:val="num" w:pos="720"/>
        </w:tabs>
        <w:ind w:left="720" w:hanging="360"/>
        <w:rPr>
          <w:rFonts w:cstheme="minorHAnsi"/>
        </w:rPr>
      </w:pPr>
      <w:r>
        <w:rPr>
          <w:noProof/>
        </w:rPr>
        <w:drawing>
          <wp:anchor distT="0" distB="0" distL="114300" distR="114300" simplePos="0" relativeHeight="251659264" behindDoc="1" locked="0" layoutInCell="1" allowOverlap="1" wp14:anchorId="49168034" wp14:editId="07599A3D">
            <wp:simplePos x="0" y="0"/>
            <wp:positionH relativeFrom="column">
              <wp:posOffset>-826936</wp:posOffset>
            </wp:positionH>
            <wp:positionV relativeFrom="paragraph">
              <wp:posOffset>-842838</wp:posOffset>
            </wp:positionV>
            <wp:extent cx="7307249" cy="10280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E-Accounting and Finance.jpg"/>
                    <pic:cNvPicPr/>
                  </pic:nvPicPr>
                  <pic:blipFill rotWithShape="1">
                    <a:blip r:embed="rId5" cstate="print">
                      <a:extLst>
                        <a:ext uri="{28A0092B-C50C-407E-A947-70E740481C1C}">
                          <a14:useLocalDpi xmlns:a14="http://schemas.microsoft.com/office/drawing/2010/main" val="0"/>
                        </a:ext>
                      </a:extLst>
                    </a:blip>
                    <a:srcRect t="2530" b="85446"/>
                    <a:stretch/>
                  </pic:blipFill>
                  <pic:spPr bwMode="auto">
                    <a:xfrm>
                      <a:off x="0" y="0"/>
                      <a:ext cx="7310349" cy="10285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B76B19" w14:textId="77777777" w:rsidR="00F429BA" w:rsidRDefault="00F429BA" w:rsidP="002243DA">
      <w:pPr>
        <w:shd w:val="clear" w:color="auto" w:fill="FFFFFF"/>
        <w:rPr>
          <w:rFonts w:cstheme="minorHAnsi"/>
          <w:color w:val="000000"/>
        </w:rPr>
      </w:pPr>
    </w:p>
    <w:p w14:paraId="4FFB21C2" w14:textId="77777777" w:rsidR="00F429BA" w:rsidRPr="00613A31" w:rsidRDefault="00F429BA" w:rsidP="002243DA">
      <w:pPr>
        <w:shd w:val="clear" w:color="auto" w:fill="FFFFFF"/>
        <w:rPr>
          <w:rFonts w:asciiTheme="minorHAnsi" w:hAnsiTheme="minorHAnsi" w:cstheme="minorHAnsi"/>
          <w:color w:val="000000"/>
        </w:rPr>
      </w:pPr>
    </w:p>
    <w:p w14:paraId="08E65912" w14:textId="429457DA" w:rsidR="004B24B3" w:rsidRPr="00613A31" w:rsidRDefault="004B24B3" w:rsidP="002243DA">
      <w:pPr>
        <w:shd w:val="clear" w:color="auto" w:fill="FFFFFF"/>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bdr w:val="none" w:sz="0" w:space="0" w:color="auto" w:frame="1"/>
        </w:rPr>
        <w:t>North Carolina A&amp;T State University</w:t>
      </w:r>
    </w:p>
    <w:p w14:paraId="07F3C7AE" w14:textId="5363854B" w:rsidR="004B24B3" w:rsidRPr="00613A31" w:rsidRDefault="00042040" w:rsidP="002243DA">
      <w:pPr>
        <w:shd w:val="clear" w:color="auto" w:fill="FFFFFF"/>
        <w:rPr>
          <w:rFonts w:asciiTheme="minorHAnsi" w:hAnsiTheme="minorHAnsi" w:cstheme="minorHAnsi"/>
          <w:color w:val="000000"/>
        </w:rPr>
      </w:pPr>
      <w:r w:rsidRPr="00613A31">
        <w:rPr>
          <w:rFonts w:asciiTheme="minorHAnsi" w:hAnsiTheme="minorHAnsi" w:cstheme="minorHAnsi"/>
          <w:color w:val="46474A"/>
          <w:spacing w:val="21"/>
          <w:bdr w:val="none" w:sz="0" w:space="0" w:color="auto" w:frame="1"/>
        </w:rPr>
        <w:t xml:space="preserve">Update </w:t>
      </w:r>
      <w:r w:rsidR="00883B0C">
        <w:rPr>
          <w:rFonts w:asciiTheme="minorHAnsi" w:hAnsiTheme="minorHAnsi" w:cstheme="minorHAnsi"/>
          <w:color w:val="46474A"/>
          <w:spacing w:val="21"/>
          <w:bdr w:val="none" w:sz="0" w:space="0" w:color="auto" w:frame="1"/>
        </w:rPr>
        <w:t>March</w:t>
      </w:r>
      <w:r w:rsidR="00613A31" w:rsidRPr="00613A31">
        <w:rPr>
          <w:rFonts w:asciiTheme="minorHAnsi" w:hAnsiTheme="minorHAnsi" w:cstheme="minorHAnsi"/>
          <w:color w:val="46474A"/>
          <w:spacing w:val="21"/>
          <w:bdr w:val="none" w:sz="0" w:space="0" w:color="auto" w:frame="1"/>
        </w:rPr>
        <w:t xml:space="preserve"> 31</w:t>
      </w:r>
      <w:r w:rsidRPr="00613A31">
        <w:rPr>
          <w:rFonts w:asciiTheme="minorHAnsi" w:hAnsiTheme="minorHAnsi" w:cstheme="minorHAnsi"/>
          <w:color w:val="46474A"/>
          <w:spacing w:val="21"/>
          <w:bdr w:val="none" w:sz="0" w:space="0" w:color="auto" w:frame="1"/>
        </w:rPr>
        <w:t>, 202</w:t>
      </w:r>
      <w:r w:rsidR="00883B0C">
        <w:rPr>
          <w:rFonts w:asciiTheme="minorHAnsi" w:hAnsiTheme="minorHAnsi" w:cstheme="minorHAnsi"/>
          <w:color w:val="46474A"/>
          <w:spacing w:val="21"/>
          <w:bdr w:val="none" w:sz="0" w:space="0" w:color="auto" w:frame="1"/>
        </w:rPr>
        <w:t>2</w:t>
      </w:r>
    </w:p>
    <w:p w14:paraId="69B7F4F2" w14:textId="4CE6ED3B" w:rsidR="004B24B3" w:rsidRPr="00613A31" w:rsidRDefault="004B24B3" w:rsidP="00261C83">
      <w:pPr>
        <w:rPr>
          <w:rFonts w:asciiTheme="minorHAnsi" w:hAnsiTheme="minorHAnsi" w:cstheme="minorHAnsi"/>
        </w:rPr>
      </w:pPr>
    </w:p>
    <w:p w14:paraId="79614AAA" w14:textId="2027132D" w:rsidR="00FE44A1" w:rsidRPr="00613A31" w:rsidRDefault="00883B0C" w:rsidP="00FE44A1">
      <w:pPr>
        <w:textAlignment w:val="baseline"/>
        <w:rPr>
          <w:rFonts w:asciiTheme="minorHAnsi" w:hAnsiTheme="minorHAnsi" w:cstheme="minorHAnsi"/>
          <w:color w:val="46474A"/>
          <w:spacing w:val="21"/>
          <w:bdr w:val="none" w:sz="0" w:space="0" w:color="auto" w:frame="1"/>
        </w:rPr>
      </w:pPr>
      <w:r>
        <w:rPr>
          <w:rFonts w:asciiTheme="minorHAnsi" w:hAnsiTheme="minorHAnsi" w:cstheme="minorHAnsi"/>
          <w:color w:val="46474A"/>
          <w:spacing w:val="21"/>
        </w:rPr>
        <w:t>March</w:t>
      </w:r>
      <w:r w:rsidR="00042040" w:rsidRPr="00613A31">
        <w:rPr>
          <w:rFonts w:asciiTheme="minorHAnsi" w:hAnsiTheme="minorHAnsi" w:cstheme="minorHAnsi"/>
          <w:color w:val="46474A"/>
          <w:spacing w:val="21"/>
        </w:rPr>
        <w:t xml:space="preserve"> 3</w:t>
      </w:r>
      <w:r w:rsidR="00613A31" w:rsidRPr="00613A31">
        <w:rPr>
          <w:rFonts w:asciiTheme="minorHAnsi" w:hAnsiTheme="minorHAnsi" w:cstheme="minorHAnsi"/>
          <w:color w:val="46474A"/>
          <w:spacing w:val="21"/>
        </w:rPr>
        <w:t>1</w:t>
      </w:r>
      <w:r w:rsidR="00FE44A1" w:rsidRPr="00613A31">
        <w:rPr>
          <w:rFonts w:asciiTheme="minorHAnsi" w:hAnsiTheme="minorHAnsi" w:cstheme="minorHAnsi"/>
          <w:color w:val="46474A"/>
          <w:spacing w:val="21"/>
        </w:rPr>
        <w:t>, 202</w:t>
      </w:r>
      <w:r>
        <w:rPr>
          <w:rFonts w:asciiTheme="minorHAnsi" w:hAnsiTheme="minorHAnsi" w:cstheme="minorHAnsi"/>
          <w:color w:val="46474A"/>
          <w:spacing w:val="21"/>
        </w:rPr>
        <w:t>2</w:t>
      </w:r>
      <w:r w:rsidR="00C73915">
        <w:rPr>
          <w:rFonts w:asciiTheme="minorHAnsi" w:hAnsiTheme="minorHAnsi" w:cstheme="minorHAnsi"/>
          <w:color w:val="46474A"/>
          <w:spacing w:val="21"/>
        </w:rPr>
        <w:t xml:space="preserve"> (Q</w:t>
      </w:r>
      <w:r>
        <w:rPr>
          <w:rFonts w:asciiTheme="minorHAnsi" w:hAnsiTheme="minorHAnsi" w:cstheme="minorHAnsi"/>
          <w:color w:val="46474A"/>
          <w:spacing w:val="21"/>
        </w:rPr>
        <w:t>1</w:t>
      </w:r>
      <w:r w:rsidR="00C73915">
        <w:rPr>
          <w:rFonts w:asciiTheme="minorHAnsi" w:hAnsiTheme="minorHAnsi" w:cstheme="minorHAnsi"/>
          <w:color w:val="46474A"/>
          <w:spacing w:val="21"/>
        </w:rPr>
        <w:t>)</w:t>
      </w:r>
      <w:r w:rsidR="00FE44A1" w:rsidRPr="00613A31">
        <w:rPr>
          <w:rFonts w:asciiTheme="minorHAnsi" w:hAnsiTheme="minorHAnsi" w:cstheme="minorHAnsi"/>
          <w:color w:val="46474A"/>
          <w:spacing w:val="21"/>
        </w:rPr>
        <w:t xml:space="preserve"> - </w:t>
      </w:r>
      <w:r w:rsidR="00FE44A1" w:rsidRPr="00613A31">
        <w:rPr>
          <w:rFonts w:asciiTheme="minorHAnsi" w:hAnsiTheme="minorHAnsi" w:cstheme="minorHAnsi"/>
          <w:b/>
          <w:bCs/>
          <w:color w:val="46474A"/>
          <w:spacing w:val="21"/>
          <w:bdr w:val="none" w:sz="0" w:space="0" w:color="auto" w:frame="1"/>
        </w:rPr>
        <w:t xml:space="preserve">Higher Education Emergency Relief Fund </w:t>
      </w:r>
    </w:p>
    <w:p w14:paraId="7F76752E" w14:textId="77777777" w:rsidR="00F429BA" w:rsidRPr="00613A31" w:rsidRDefault="00F429BA" w:rsidP="00FE44A1">
      <w:pPr>
        <w:textAlignment w:val="baseline"/>
        <w:rPr>
          <w:rFonts w:asciiTheme="minorHAnsi" w:hAnsiTheme="minorHAnsi" w:cstheme="minorHAnsi"/>
          <w:color w:val="46474A"/>
          <w:spacing w:val="21"/>
        </w:rPr>
      </w:pPr>
    </w:p>
    <w:p w14:paraId="36B5602F" w14:textId="3B177DE8" w:rsidR="00B6229C" w:rsidRPr="00613A31" w:rsidRDefault="009804EF" w:rsidP="00D45E83">
      <w:pPr>
        <w:textAlignment w:val="baseline"/>
        <w:rPr>
          <w:rFonts w:asciiTheme="minorHAnsi" w:hAnsiTheme="minorHAnsi" w:cstheme="minorHAnsi"/>
          <w:spacing w:val="21"/>
        </w:rPr>
      </w:pPr>
      <w:r w:rsidRPr="00613A31">
        <w:rPr>
          <w:rFonts w:asciiTheme="minorHAnsi" w:hAnsiTheme="minorHAnsi" w:cstheme="minorHAnsi"/>
          <w:spacing w:val="21"/>
          <w:bdr w:val="none" w:sz="0" w:space="0" w:color="auto" w:frame="1"/>
        </w:rPr>
        <w:t xml:space="preserve">The Higher Education Emergency Relief Fund institution signed and returned to the Department the Certification and Agreement and the assurance that the institution has used the applicable amount of funds designated under the </w:t>
      </w:r>
      <w:r w:rsidR="00EB73A2">
        <w:rPr>
          <w:rFonts w:asciiTheme="minorHAnsi" w:hAnsiTheme="minorHAnsi" w:cstheme="minorHAnsi"/>
          <w:spacing w:val="21"/>
          <w:bdr w:val="none" w:sz="0" w:space="0" w:color="auto" w:frame="1"/>
        </w:rPr>
        <w:t xml:space="preserve">CARES Act (a)(1), </w:t>
      </w:r>
      <w:r w:rsidRPr="00613A31">
        <w:rPr>
          <w:rFonts w:asciiTheme="minorHAnsi" w:hAnsiTheme="minorHAnsi" w:cstheme="minorHAnsi"/>
          <w:spacing w:val="21"/>
          <w:bdr w:val="none" w:sz="0" w:space="0" w:color="auto" w:frame="1"/>
        </w:rPr>
        <w:t>CRRSAA and ARP (a)(1) and (a)(4) programs to provide Emergency Financial Aid Grants to Students.</w:t>
      </w:r>
      <w:r w:rsidRPr="00613A31">
        <w:rPr>
          <w:rFonts w:asciiTheme="minorHAnsi" w:hAnsiTheme="minorHAnsi" w:cstheme="minorHAnsi"/>
          <w:spacing w:val="21"/>
        </w:rPr>
        <w:t xml:space="preserve"> </w:t>
      </w:r>
    </w:p>
    <w:p w14:paraId="7F9B1D78" w14:textId="77777777" w:rsidR="00FE44A1" w:rsidRPr="00613A31" w:rsidRDefault="00FE44A1" w:rsidP="00FE44A1">
      <w:pPr>
        <w:rPr>
          <w:rFonts w:asciiTheme="minorHAnsi" w:hAnsiTheme="minorHAnsi" w:cstheme="minorHAnsi"/>
          <w:b/>
        </w:rPr>
      </w:pPr>
    </w:p>
    <w:p w14:paraId="62025B26" w14:textId="5F86EDE0" w:rsidR="009804EF" w:rsidRPr="00613A31" w:rsidRDefault="009804EF" w:rsidP="00D45E83">
      <w:pPr>
        <w:rPr>
          <w:rFonts w:asciiTheme="minorHAnsi" w:hAnsiTheme="minorHAnsi" w:cstheme="minorHAnsi"/>
          <w:spacing w:val="21"/>
          <w:bdr w:val="none" w:sz="0" w:space="0" w:color="auto" w:frame="1"/>
        </w:rPr>
      </w:pPr>
      <w:r w:rsidRPr="00613A31">
        <w:rPr>
          <w:rFonts w:asciiTheme="minorHAnsi" w:hAnsiTheme="minorHAnsi" w:cstheme="minorHAnsi"/>
          <w:spacing w:val="21"/>
          <w:bdr w:val="none" w:sz="0" w:space="0" w:color="auto" w:frame="1"/>
        </w:rPr>
        <w:t>North Carolina Agricultural and Technical State</w:t>
      </w:r>
      <w:r w:rsidR="00954391" w:rsidRPr="00613A31">
        <w:rPr>
          <w:rFonts w:asciiTheme="minorHAnsi" w:hAnsiTheme="minorHAnsi" w:cstheme="minorHAnsi"/>
          <w:spacing w:val="21"/>
          <w:bdr w:val="none" w:sz="0" w:space="0" w:color="auto" w:frame="1"/>
        </w:rPr>
        <w:t xml:space="preserve"> </w:t>
      </w:r>
      <w:r w:rsidRPr="00613A31">
        <w:rPr>
          <w:rFonts w:asciiTheme="minorHAnsi" w:hAnsiTheme="minorHAnsi" w:cstheme="minorHAnsi"/>
          <w:spacing w:val="21"/>
          <w:bdr w:val="none" w:sz="0" w:space="0" w:color="auto" w:frame="1"/>
        </w:rPr>
        <w:t>University received</w:t>
      </w:r>
      <w:r w:rsidRPr="00613A31">
        <w:rPr>
          <w:rFonts w:asciiTheme="minorHAnsi" w:hAnsiTheme="minorHAnsi" w:cstheme="minorHAnsi"/>
          <w:color w:val="FF0000"/>
          <w:spacing w:val="21"/>
          <w:bdr w:val="none" w:sz="0" w:space="0" w:color="auto" w:frame="1"/>
        </w:rPr>
        <w:t xml:space="preserve"> </w:t>
      </w:r>
      <w:r w:rsidRPr="00335080">
        <w:rPr>
          <w:rFonts w:asciiTheme="minorHAnsi" w:hAnsiTheme="minorHAnsi" w:cstheme="minorHAnsi"/>
          <w:spacing w:val="21"/>
          <w:bdr w:val="none" w:sz="0" w:space="0" w:color="auto" w:frame="1"/>
        </w:rPr>
        <w:t>$</w:t>
      </w:r>
      <w:r w:rsidR="00A3467D">
        <w:rPr>
          <w:rFonts w:asciiTheme="minorHAnsi" w:hAnsiTheme="minorHAnsi" w:cstheme="minorHAnsi"/>
          <w:spacing w:val="21"/>
          <w:bdr w:val="none" w:sz="0" w:space="0" w:color="auto" w:frame="1"/>
        </w:rPr>
        <w:t>34,342,690</w:t>
      </w:r>
      <w:r w:rsidR="00D45E83" w:rsidRPr="00335080">
        <w:rPr>
          <w:rFonts w:asciiTheme="minorHAnsi" w:hAnsiTheme="minorHAnsi" w:cstheme="minorHAnsi"/>
          <w:spacing w:val="21"/>
          <w:bdr w:val="none" w:sz="0" w:space="0" w:color="auto" w:frame="1"/>
        </w:rPr>
        <w:t>.</w:t>
      </w:r>
      <w:r w:rsidRPr="00613A31">
        <w:rPr>
          <w:rFonts w:asciiTheme="minorHAnsi" w:hAnsiTheme="minorHAnsi" w:cstheme="minorHAnsi"/>
          <w:color w:val="FF0000"/>
          <w:spacing w:val="21"/>
          <w:bdr w:val="none" w:sz="0" w:space="0" w:color="auto" w:frame="1"/>
        </w:rPr>
        <w:t xml:space="preserve"> </w:t>
      </w:r>
      <w:r w:rsidRPr="00613A31">
        <w:rPr>
          <w:rFonts w:asciiTheme="minorHAnsi" w:hAnsiTheme="minorHAnsi" w:cstheme="minorHAnsi"/>
          <w:spacing w:val="21"/>
          <w:bdr w:val="none" w:sz="0" w:space="0" w:color="auto" w:frame="1"/>
        </w:rPr>
        <w:t>The total amount of funds that the institution has received from the Department pursuant to the institution's Certification and Agreement for Emergency Financial Aid Grants to Students under the</w:t>
      </w:r>
      <w:r w:rsidR="00A3467D">
        <w:rPr>
          <w:rFonts w:asciiTheme="minorHAnsi" w:hAnsiTheme="minorHAnsi" w:cstheme="minorHAnsi"/>
          <w:spacing w:val="21"/>
          <w:bdr w:val="none" w:sz="0" w:space="0" w:color="auto" w:frame="1"/>
        </w:rPr>
        <w:t xml:space="preserve"> CARES Act (a)(1),</w:t>
      </w:r>
      <w:r w:rsidRPr="00613A31">
        <w:rPr>
          <w:rFonts w:asciiTheme="minorHAnsi" w:hAnsiTheme="minorHAnsi" w:cstheme="minorHAnsi"/>
          <w:spacing w:val="21"/>
          <w:bdr w:val="none" w:sz="0" w:space="0" w:color="auto" w:frame="1"/>
        </w:rPr>
        <w:t xml:space="preserve"> CRRSAA and ARP (a)(1) and (a)(4) programs.</w:t>
      </w:r>
      <w:r w:rsidR="002E7F8F">
        <w:rPr>
          <w:rFonts w:asciiTheme="minorHAnsi" w:hAnsiTheme="minorHAnsi" w:cstheme="minorHAnsi"/>
          <w:spacing w:val="21"/>
          <w:bdr w:val="none" w:sz="0" w:space="0" w:color="auto" w:frame="1"/>
        </w:rPr>
        <w:t xml:space="preserve"> The amounts received respectively are $7,051,814, $7,051,814 and $20,239,062.</w:t>
      </w:r>
      <w:r w:rsidRPr="00613A31">
        <w:rPr>
          <w:rFonts w:asciiTheme="minorHAnsi" w:hAnsiTheme="minorHAnsi" w:cstheme="minorHAnsi"/>
          <w:spacing w:val="21"/>
          <w:bdr w:val="none" w:sz="0" w:space="0" w:color="auto" w:frame="1"/>
        </w:rPr>
        <w:t xml:space="preserve"> </w:t>
      </w:r>
    </w:p>
    <w:p w14:paraId="5A06B7BB" w14:textId="4EC35959" w:rsidR="005840F7" w:rsidRPr="00613A31" w:rsidRDefault="005840F7" w:rsidP="00D45E83">
      <w:pPr>
        <w:rPr>
          <w:rFonts w:asciiTheme="minorHAnsi" w:hAnsiTheme="minorHAnsi" w:cstheme="minorHAnsi"/>
          <w:spacing w:val="21"/>
          <w:bdr w:val="none" w:sz="0" w:space="0" w:color="auto" w:frame="1"/>
        </w:rPr>
      </w:pPr>
    </w:p>
    <w:p w14:paraId="3747920F" w14:textId="502037C2" w:rsidR="005840F7" w:rsidRPr="00613A31" w:rsidRDefault="005840F7" w:rsidP="00D45E83">
      <w:pPr>
        <w:rPr>
          <w:rFonts w:asciiTheme="minorHAnsi" w:hAnsiTheme="minorHAnsi" w:cstheme="minorHAnsi"/>
          <w:spacing w:val="21"/>
          <w:bdr w:val="none" w:sz="0" w:space="0" w:color="auto" w:frame="1"/>
        </w:rPr>
      </w:pPr>
      <w:r w:rsidRPr="00613A31">
        <w:rPr>
          <w:rFonts w:asciiTheme="minorHAnsi" w:hAnsiTheme="minorHAnsi" w:cstheme="minorHAnsi"/>
          <w:spacing w:val="21"/>
          <w:bdr w:val="none" w:sz="0" w:space="0" w:color="auto" w:frame="1"/>
        </w:rPr>
        <w:t>The total amount of Emergency Financial Aid Grants distributed to students under the</w:t>
      </w:r>
      <w:r w:rsidR="00883B0C">
        <w:rPr>
          <w:rFonts w:asciiTheme="minorHAnsi" w:hAnsiTheme="minorHAnsi" w:cstheme="minorHAnsi"/>
          <w:spacing w:val="21"/>
          <w:bdr w:val="none" w:sz="0" w:space="0" w:color="auto" w:frame="1"/>
        </w:rPr>
        <w:t xml:space="preserve"> </w:t>
      </w:r>
      <w:r w:rsidRPr="00613A31">
        <w:rPr>
          <w:rFonts w:asciiTheme="minorHAnsi" w:hAnsiTheme="minorHAnsi" w:cstheme="minorHAnsi"/>
          <w:spacing w:val="21"/>
          <w:bdr w:val="none" w:sz="0" w:space="0" w:color="auto" w:frame="1"/>
        </w:rPr>
        <w:t xml:space="preserve">ARP(a)(1) </w:t>
      </w:r>
      <w:r w:rsidR="00883B0C">
        <w:rPr>
          <w:rFonts w:asciiTheme="minorHAnsi" w:hAnsiTheme="minorHAnsi" w:cstheme="minorHAnsi"/>
          <w:spacing w:val="21"/>
          <w:bdr w:val="none" w:sz="0" w:space="0" w:color="auto" w:frame="1"/>
        </w:rPr>
        <w:t xml:space="preserve">and (a)(4) </w:t>
      </w:r>
      <w:r w:rsidRPr="00613A31">
        <w:rPr>
          <w:rFonts w:asciiTheme="minorHAnsi" w:hAnsiTheme="minorHAnsi" w:cstheme="minorHAnsi"/>
          <w:spacing w:val="21"/>
          <w:bdr w:val="none" w:sz="0" w:space="0" w:color="auto" w:frame="1"/>
        </w:rPr>
        <w:t>program</w:t>
      </w:r>
      <w:r w:rsidR="00883B0C">
        <w:rPr>
          <w:rFonts w:asciiTheme="minorHAnsi" w:hAnsiTheme="minorHAnsi" w:cstheme="minorHAnsi"/>
          <w:spacing w:val="21"/>
          <w:bdr w:val="none" w:sz="0" w:space="0" w:color="auto" w:frame="1"/>
        </w:rPr>
        <w:t>s</w:t>
      </w:r>
      <w:r w:rsidRPr="00613A31">
        <w:rPr>
          <w:rFonts w:asciiTheme="minorHAnsi" w:hAnsiTheme="minorHAnsi" w:cstheme="minorHAnsi"/>
          <w:spacing w:val="21"/>
          <w:bdr w:val="none" w:sz="0" w:space="0" w:color="auto" w:frame="1"/>
        </w:rPr>
        <w:t xml:space="preserve"> </w:t>
      </w:r>
      <w:r w:rsidR="00883B0C">
        <w:rPr>
          <w:rFonts w:asciiTheme="minorHAnsi" w:hAnsiTheme="minorHAnsi" w:cstheme="minorHAnsi"/>
          <w:spacing w:val="21"/>
          <w:bdr w:val="none" w:sz="0" w:space="0" w:color="auto" w:frame="1"/>
        </w:rPr>
        <w:t xml:space="preserve">are </w:t>
      </w:r>
      <w:r w:rsidR="00335080">
        <w:rPr>
          <w:rFonts w:asciiTheme="minorHAnsi" w:hAnsiTheme="minorHAnsi" w:cstheme="minorHAnsi"/>
          <w:spacing w:val="21"/>
          <w:bdr w:val="none" w:sz="0" w:space="0" w:color="auto" w:frame="1"/>
        </w:rPr>
        <w:t>of the date of submission</w:t>
      </w:r>
      <w:r w:rsidRPr="00613A31">
        <w:rPr>
          <w:rFonts w:asciiTheme="minorHAnsi" w:hAnsiTheme="minorHAnsi" w:cstheme="minorHAnsi"/>
          <w:spacing w:val="21"/>
          <w:bdr w:val="none" w:sz="0" w:space="0" w:color="auto" w:frame="1"/>
        </w:rPr>
        <w:t>.</w:t>
      </w:r>
    </w:p>
    <w:p w14:paraId="12D42410" w14:textId="77777777" w:rsidR="007708DD" w:rsidRPr="002E7F8F" w:rsidRDefault="007708DD" w:rsidP="007708DD">
      <w:pPr>
        <w:ind w:left="720"/>
        <w:rPr>
          <w:rFonts w:asciiTheme="minorHAnsi" w:hAnsiTheme="minorHAnsi" w:cstheme="minorHAnsi"/>
          <w:color w:val="FF0000"/>
          <w:highlight w:val="yellow"/>
        </w:rPr>
      </w:pPr>
    </w:p>
    <w:p w14:paraId="72540BB2" w14:textId="2379B9C1" w:rsidR="007708DD" w:rsidRPr="00883B0C" w:rsidRDefault="00D64317" w:rsidP="00883B0C">
      <w:pPr>
        <w:ind w:firstLine="720"/>
        <w:rPr>
          <w:rFonts w:asciiTheme="minorHAnsi" w:hAnsiTheme="minorHAnsi" w:cstheme="minorHAnsi"/>
        </w:rPr>
      </w:pPr>
      <w:r w:rsidRPr="00883B0C">
        <w:rPr>
          <w:rFonts w:asciiTheme="minorHAnsi" w:hAnsiTheme="minorHAnsi" w:cstheme="minorHAnsi"/>
        </w:rPr>
        <w:t xml:space="preserve">ARP </w:t>
      </w:r>
      <w:r w:rsidR="007708DD" w:rsidRPr="00883B0C">
        <w:rPr>
          <w:rFonts w:asciiTheme="minorHAnsi" w:hAnsiTheme="minorHAnsi" w:cstheme="minorHAnsi"/>
        </w:rPr>
        <w:t>-</w:t>
      </w:r>
      <w:r w:rsidR="00335080" w:rsidRPr="00883B0C">
        <w:rPr>
          <w:rFonts w:asciiTheme="minorHAnsi" w:hAnsiTheme="minorHAnsi" w:cstheme="minorHAnsi"/>
        </w:rPr>
        <w:t xml:space="preserve"> $</w:t>
      </w:r>
      <w:r w:rsidR="00883B0C" w:rsidRPr="00883B0C">
        <w:rPr>
          <w:rFonts w:asciiTheme="minorHAnsi" w:hAnsiTheme="minorHAnsi" w:cstheme="minorHAnsi"/>
        </w:rPr>
        <w:t>4,171,000</w:t>
      </w:r>
    </w:p>
    <w:p w14:paraId="2E49910C" w14:textId="6A6926AA" w:rsidR="009804EF" w:rsidRPr="00613A31" w:rsidRDefault="007708DD" w:rsidP="005840F7">
      <w:pPr>
        <w:ind w:left="720"/>
        <w:rPr>
          <w:rFonts w:asciiTheme="minorHAnsi" w:hAnsiTheme="minorHAnsi" w:cstheme="minorHAnsi"/>
          <w:color w:val="46474A"/>
          <w:spacing w:val="21"/>
          <w:bdr w:val="none" w:sz="0" w:space="0" w:color="auto" w:frame="1"/>
        </w:rPr>
      </w:pPr>
      <w:r w:rsidRPr="00613A31">
        <w:rPr>
          <w:rFonts w:asciiTheme="minorHAnsi" w:hAnsiTheme="minorHAnsi" w:cstheme="minorHAnsi"/>
          <w:color w:val="FF0000"/>
        </w:rPr>
        <w:t xml:space="preserve">  </w:t>
      </w:r>
    </w:p>
    <w:p w14:paraId="46552FCA" w14:textId="0049B94B" w:rsidR="00D45E83" w:rsidRPr="00613A31" w:rsidRDefault="00D45E83" w:rsidP="009804EF">
      <w:pPr>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bdr w:val="none" w:sz="0" w:space="0" w:color="auto" w:frame="1"/>
        </w:rPr>
        <w:t xml:space="preserve">The estimated total number of students at the institution that are eligible to receive Emergency Financial Aid Grants to Students </w:t>
      </w:r>
      <w:r w:rsidR="00883B0C">
        <w:rPr>
          <w:rFonts w:asciiTheme="minorHAnsi" w:hAnsiTheme="minorHAnsi" w:cstheme="minorHAnsi"/>
          <w:color w:val="46474A"/>
          <w:spacing w:val="21"/>
          <w:bdr w:val="none" w:sz="0" w:space="0" w:color="auto" w:frame="1"/>
        </w:rPr>
        <w:t>a</w:t>
      </w:r>
      <w:r w:rsidR="0077562A" w:rsidRPr="00613A31">
        <w:rPr>
          <w:rFonts w:asciiTheme="minorHAnsi" w:hAnsiTheme="minorHAnsi" w:cstheme="minorHAnsi"/>
          <w:color w:val="46474A"/>
          <w:spacing w:val="21"/>
          <w:bdr w:val="none" w:sz="0" w:space="0" w:color="auto" w:frame="1"/>
        </w:rPr>
        <w:t>nd ARP (a)(1) and (a)(4)</w:t>
      </w:r>
      <w:r w:rsidR="00613A31">
        <w:rPr>
          <w:rFonts w:asciiTheme="minorHAnsi" w:hAnsiTheme="minorHAnsi" w:cstheme="minorHAnsi"/>
          <w:color w:val="46474A"/>
          <w:spacing w:val="21"/>
          <w:bdr w:val="none" w:sz="0" w:space="0" w:color="auto" w:frame="1"/>
        </w:rPr>
        <w:t xml:space="preserve"> </w:t>
      </w:r>
      <w:r w:rsidR="00335080">
        <w:rPr>
          <w:rFonts w:asciiTheme="minorHAnsi" w:hAnsiTheme="minorHAnsi" w:cstheme="minorHAnsi"/>
          <w:color w:val="46474A"/>
          <w:spacing w:val="21"/>
          <w:bdr w:val="none" w:sz="0" w:space="0" w:color="auto" w:frame="1"/>
        </w:rPr>
        <w:t xml:space="preserve">programs </w:t>
      </w:r>
      <w:r w:rsidR="00883B0C">
        <w:rPr>
          <w:rFonts w:asciiTheme="minorHAnsi" w:hAnsiTheme="minorHAnsi" w:cstheme="minorHAnsi"/>
          <w:color w:val="46474A"/>
          <w:spacing w:val="21"/>
          <w:bdr w:val="none" w:sz="0" w:space="0" w:color="auto" w:frame="1"/>
        </w:rPr>
        <w:t>are 6,049</w:t>
      </w:r>
      <w:r w:rsidR="0077562A" w:rsidRPr="00613A31">
        <w:rPr>
          <w:rFonts w:asciiTheme="minorHAnsi" w:hAnsiTheme="minorHAnsi" w:cstheme="minorHAnsi"/>
          <w:color w:val="46474A"/>
          <w:spacing w:val="21"/>
          <w:bdr w:val="none" w:sz="0" w:space="0" w:color="auto" w:frame="1"/>
        </w:rPr>
        <w:t>.</w:t>
      </w:r>
    </w:p>
    <w:p w14:paraId="45DF5EC2" w14:textId="77777777" w:rsidR="00732101" w:rsidRPr="00613A31" w:rsidRDefault="00732101" w:rsidP="009804EF">
      <w:pPr>
        <w:rPr>
          <w:rFonts w:asciiTheme="minorHAnsi" w:hAnsiTheme="minorHAnsi" w:cstheme="minorHAnsi"/>
          <w:color w:val="46474A"/>
          <w:spacing w:val="21"/>
          <w:bdr w:val="none" w:sz="0" w:space="0" w:color="auto" w:frame="1"/>
        </w:rPr>
      </w:pPr>
    </w:p>
    <w:p w14:paraId="6BD75BE1" w14:textId="43EC862E" w:rsidR="002243DA" w:rsidRPr="00613A31" w:rsidRDefault="002243DA" w:rsidP="002243DA">
      <w:pPr>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bdr w:val="none" w:sz="0" w:space="0" w:color="auto" w:frame="1"/>
        </w:rPr>
        <w:t xml:space="preserve">The total number of students who have received an Emergency Financial Aid Grant under </w:t>
      </w:r>
      <w:r w:rsidR="009721EC" w:rsidRPr="00613A31">
        <w:rPr>
          <w:rFonts w:asciiTheme="minorHAnsi" w:hAnsiTheme="minorHAnsi" w:cstheme="minorHAnsi"/>
          <w:color w:val="46474A"/>
          <w:spacing w:val="21"/>
          <w:bdr w:val="none" w:sz="0" w:space="0" w:color="auto" w:frame="1"/>
        </w:rPr>
        <w:t>Section 18004(a)</w:t>
      </w:r>
      <w:r w:rsidRPr="00613A31">
        <w:rPr>
          <w:rFonts w:asciiTheme="minorHAnsi" w:hAnsiTheme="minorHAnsi" w:cstheme="minorHAnsi"/>
          <w:color w:val="46474A"/>
          <w:spacing w:val="21"/>
          <w:bdr w:val="none" w:sz="0" w:space="0" w:color="auto" w:frame="1"/>
        </w:rPr>
        <w:t xml:space="preserve">(1) of the CARES Act </w:t>
      </w:r>
      <w:r w:rsidR="00FE44A1" w:rsidRPr="00613A31">
        <w:rPr>
          <w:rFonts w:asciiTheme="minorHAnsi" w:hAnsiTheme="minorHAnsi" w:cstheme="minorHAnsi"/>
          <w:color w:val="46474A"/>
          <w:spacing w:val="21"/>
          <w:bdr w:val="none" w:sz="0" w:space="0" w:color="auto" w:frame="1"/>
        </w:rPr>
        <w:t xml:space="preserve">as of </w:t>
      </w:r>
      <w:r w:rsidR="00883B0C">
        <w:rPr>
          <w:rFonts w:asciiTheme="minorHAnsi" w:hAnsiTheme="minorHAnsi" w:cstheme="minorHAnsi"/>
          <w:color w:val="46474A"/>
          <w:spacing w:val="21"/>
          <w:bdr w:val="none" w:sz="0" w:space="0" w:color="auto" w:frame="1"/>
        </w:rPr>
        <w:t>March</w:t>
      </w:r>
      <w:r w:rsidR="00FE44A1" w:rsidRPr="00613A31">
        <w:rPr>
          <w:rFonts w:asciiTheme="minorHAnsi" w:hAnsiTheme="minorHAnsi" w:cstheme="minorHAnsi"/>
          <w:color w:val="46474A"/>
          <w:spacing w:val="21"/>
          <w:bdr w:val="none" w:sz="0" w:space="0" w:color="auto" w:frame="1"/>
        </w:rPr>
        <w:t>, 202</w:t>
      </w:r>
      <w:r w:rsidR="00883B0C">
        <w:rPr>
          <w:rFonts w:asciiTheme="minorHAnsi" w:hAnsiTheme="minorHAnsi" w:cstheme="minorHAnsi"/>
          <w:color w:val="46474A"/>
          <w:spacing w:val="21"/>
          <w:bdr w:val="none" w:sz="0" w:space="0" w:color="auto" w:frame="1"/>
        </w:rPr>
        <w:t>2</w:t>
      </w:r>
      <w:r w:rsidR="00FE44A1" w:rsidRPr="00613A31">
        <w:rPr>
          <w:rFonts w:asciiTheme="minorHAnsi" w:hAnsiTheme="minorHAnsi" w:cstheme="minorHAnsi"/>
          <w:color w:val="46474A"/>
          <w:spacing w:val="21"/>
          <w:bdr w:val="none" w:sz="0" w:space="0" w:color="auto" w:frame="1"/>
        </w:rPr>
        <w:t xml:space="preserve"> </w:t>
      </w:r>
      <w:r w:rsidR="005840F7" w:rsidRPr="00613A31">
        <w:rPr>
          <w:rFonts w:asciiTheme="minorHAnsi" w:hAnsiTheme="minorHAnsi" w:cstheme="minorHAnsi"/>
          <w:color w:val="46474A"/>
          <w:spacing w:val="21"/>
          <w:bdr w:val="none" w:sz="0" w:space="0" w:color="auto" w:frame="1"/>
        </w:rPr>
        <w:t>is as follows.</w:t>
      </w:r>
    </w:p>
    <w:p w14:paraId="1F395C6A" w14:textId="6DDD0C53" w:rsidR="00FE44A1" w:rsidRPr="00613A31" w:rsidRDefault="00FE44A1" w:rsidP="002243DA">
      <w:pPr>
        <w:rPr>
          <w:rFonts w:ascii="Calibri" w:hAnsi="Calibri" w:cs="Calibri"/>
        </w:rPr>
      </w:pPr>
    </w:p>
    <w:p w14:paraId="0DD18854" w14:textId="77777777" w:rsidR="00954391" w:rsidRPr="00613A31" w:rsidRDefault="00954391" w:rsidP="00F03C55">
      <w:pPr>
        <w:spacing w:after="150"/>
        <w:rPr>
          <w:rFonts w:ascii="Calibri" w:hAnsi="Calibri" w:cs="Calibri"/>
          <w:b/>
          <w:bCs/>
          <w:color w:val="333333"/>
        </w:rPr>
      </w:pPr>
    </w:p>
    <w:p w14:paraId="7419E877" w14:textId="20F81FAF" w:rsidR="00335080" w:rsidRDefault="00335080" w:rsidP="00F03C55">
      <w:pPr>
        <w:spacing w:after="150"/>
        <w:rPr>
          <w:rFonts w:ascii="Calibri" w:hAnsi="Calibri" w:cs="Calibri"/>
          <w:b/>
          <w:bCs/>
          <w:color w:val="FF0000"/>
        </w:rPr>
      </w:pPr>
    </w:p>
    <w:p w14:paraId="69E43930" w14:textId="63E4705F" w:rsidR="00335080" w:rsidRDefault="00335080" w:rsidP="00F03C55">
      <w:pPr>
        <w:spacing w:after="150"/>
        <w:rPr>
          <w:rFonts w:ascii="Calibri" w:hAnsi="Calibri" w:cs="Calibri"/>
          <w:b/>
          <w:bCs/>
          <w:color w:val="FF0000"/>
        </w:rPr>
      </w:pPr>
    </w:p>
    <w:p w14:paraId="4DB7C84C" w14:textId="1E8BF902" w:rsidR="00883B0C" w:rsidRDefault="00883B0C" w:rsidP="00F03C55">
      <w:pPr>
        <w:spacing w:after="150"/>
        <w:rPr>
          <w:rFonts w:ascii="Calibri" w:hAnsi="Calibri" w:cs="Calibri"/>
          <w:b/>
          <w:bCs/>
          <w:color w:val="FF0000"/>
        </w:rPr>
      </w:pPr>
    </w:p>
    <w:p w14:paraId="7ADC7CB1" w14:textId="77777777" w:rsidR="00883B0C" w:rsidRDefault="00883B0C" w:rsidP="00F03C55">
      <w:pPr>
        <w:spacing w:after="150"/>
        <w:rPr>
          <w:rFonts w:ascii="Calibri" w:hAnsi="Calibri" w:cs="Calibri"/>
          <w:b/>
          <w:bCs/>
          <w:color w:val="FF0000"/>
        </w:rPr>
      </w:pPr>
    </w:p>
    <w:p w14:paraId="19B956BF" w14:textId="76418CAA" w:rsidR="00335080" w:rsidRDefault="00335080" w:rsidP="00F03C55">
      <w:pPr>
        <w:spacing w:after="150"/>
        <w:rPr>
          <w:rFonts w:ascii="Calibri" w:hAnsi="Calibri" w:cs="Calibri"/>
          <w:b/>
          <w:bCs/>
          <w:color w:val="FF0000"/>
        </w:rPr>
      </w:pPr>
    </w:p>
    <w:p w14:paraId="4BBE4733" w14:textId="77777777" w:rsidR="00335080" w:rsidRPr="00613A31" w:rsidRDefault="00335080" w:rsidP="00F03C55">
      <w:pPr>
        <w:spacing w:after="150"/>
        <w:rPr>
          <w:rFonts w:ascii="Calibri" w:hAnsi="Calibri" w:cs="Calibri"/>
          <w:b/>
          <w:bCs/>
          <w:color w:val="FF0000"/>
        </w:rPr>
      </w:pPr>
    </w:p>
    <w:p w14:paraId="0B8C20F8" w14:textId="3F98D249" w:rsidR="00F03C55" w:rsidRPr="00613A31" w:rsidRDefault="00F03C55" w:rsidP="00F03C55">
      <w:pPr>
        <w:spacing w:after="150"/>
        <w:rPr>
          <w:rFonts w:ascii="Calibri" w:hAnsi="Calibri" w:cs="Calibri"/>
        </w:rPr>
      </w:pPr>
      <w:r w:rsidRPr="00613A31">
        <w:rPr>
          <w:rFonts w:ascii="Calibri" w:hAnsi="Calibri" w:cs="Calibri"/>
          <w:b/>
          <w:bCs/>
        </w:rPr>
        <w:lastRenderedPageBreak/>
        <w:t>Awarding Progress</w:t>
      </w:r>
      <w:r w:rsidR="00C73915">
        <w:rPr>
          <w:rFonts w:ascii="Calibri" w:hAnsi="Calibri" w:cs="Calibri"/>
          <w:b/>
          <w:bCs/>
        </w:rPr>
        <w:t xml:space="preserve"> </w:t>
      </w:r>
      <w:r w:rsidR="00A61307">
        <w:rPr>
          <w:rFonts w:ascii="Calibri" w:hAnsi="Calibri" w:cs="Calibri"/>
          <w:b/>
          <w:bCs/>
        </w:rPr>
        <w:t>–</w:t>
      </w:r>
      <w:r w:rsidR="00C73915">
        <w:rPr>
          <w:rFonts w:ascii="Calibri" w:hAnsi="Calibri" w:cs="Calibri"/>
          <w:b/>
          <w:bCs/>
        </w:rPr>
        <w:t xml:space="preserve"> </w:t>
      </w:r>
      <w:r w:rsidR="00A61307">
        <w:rPr>
          <w:rFonts w:ascii="Calibri" w:hAnsi="Calibri" w:cs="Calibri"/>
          <w:b/>
          <w:bCs/>
        </w:rPr>
        <w:t>Cumulative as of March 31, 2022</w:t>
      </w:r>
      <w:bookmarkStart w:id="0" w:name="_GoBack"/>
      <w:bookmarkEnd w:id="0"/>
    </w:p>
    <w:tbl>
      <w:tblPr>
        <w:tblW w:w="8326" w:type="dxa"/>
        <w:tblInd w:w="540" w:type="dxa"/>
        <w:tblCellMar>
          <w:top w:w="15" w:type="dxa"/>
          <w:left w:w="15" w:type="dxa"/>
          <w:bottom w:w="15" w:type="dxa"/>
          <w:right w:w="15" w:type="dxa"/>
        </w:tblCellMar>
        <w:tblLook w:val="04A0" w:firstRow="1" w:lastRow="0" w:firstColumn="1" w:lastColumn="0" w:noHBand="0" w:noVBand="1"/>
      </w:tblPr>
      <w:tblGrid>
        <w:gridCol w:w="1980"/>
        <w:gridCol w:w="3060"/>
        <w:gridCol w:w="3286"/>
      </w:tblGrid>
      <w:tr w:rsidR="00F03C55" w:rsidRPr="006647EE" w14:paraId="2361E7F8" w14:textId="77777777" w:rsidTr="00B81AD5">
        <w:trPr>
          <w:trHeight w:val="551"/>
        </w:trPr>
        <w:tc>
          <w:tcPr>
            <w:tcW w:w="1980" w:type="dxa"/>
            <w:shd w:val="clear" w:color="auto" w:fill="2F5496" w:themeFill="accent1" w:themeFillShade="BF"/>
            <w:tcMar>
              <w:top w:w="0" w:type="dxa"/>
              <w:left w:w="0" w:type="dxa"/>
              <w:bottom w:w="0" w:type="dxa"/>
              <w:right w:w="0" w:type="dxa"/>
            </w:tcMar>
            <w:vAlign w:val="center"/>
            <w:hideMark/>
          </w:tcPr>
          <w:p w14:paraId="19D980B8" w14:textId="77777777" w:rsidR="00F03C55" w:rsidRPr="006647EE" w:rsidRDefault="00F03C55" w:rsidP="00B81AD5">
            <w:pPr>
              <w:rPr>
                <w:rFonts w:asciiTheme="minorHAnsi" w:hAnsiTheme="minorHAnsi" w:cstheme="minorHAnsi"/>
                <w:color w:val="FFC000"/>
              </w:rPr>
            </w:pPr>
            <w:r w:rsidRPr="006647EE">
              <w:rPr>
                <w:rFonts w:asciiTheme="minorHAnsi" w:hAnsiTheme="minorHAnsi" w:cstheme="minorHAnsi"/>
                <w:b/>
                <w:bCs/>
                <w:color w:val="FFC000"/>
              </w:rPr>
              <w:t>Reporting Date</w:t>
            </w:r>
          </w:p>
        </w:tc>
        <w:tc>
          <w:tcPr>
            <w:tcW w:w="3060" w:type="dxa"/>
            <w:shd w:val="clear" w:color="auto" w:fill="2F5496" w:themeFill="accent1" w:themeFillShade="BF"/>
            <w:tcMar>
              <w:top w:w="0" w:type="dxa"/>
              <w:left w:w="0" w:type="dxa"/>
              <w:bottom w:w="0" w:type="dxa"/>
              <w:right w:w="0" w:type="dxa"/>
            </w:tcMar>
            <w:vAlign w:val="center"/>
            <w:hideMark/>
          </w:tcPr>
          <w:p w14:paraId="482BD647" w14:textId="77777777" w:rsidR="00F03C55" w:rsidRPr="006647EE" w:rsidRDefault="00F03C55" w:rsidP="00B81AD5">
            <w:pPr>
              <w:jc w:val="center"/>
              <w:rPr>
                <w:rFonts w:asciiTheme="minorHAnsi" w:hAnsiTheme="minorHAnsi" w:cstheme="minorHAnsi"/>
                <w:color w:val="FFC000"/>
              </w:rPr>
            </w:pPr>
            <w:r w:rsidRPr="006647EE">
              <w:rPr>
                <w:rFonts w:asciiTheme="minorHAnsi" w:hAnsiTheme="minorHAnsi" w:cstheme="minorHAnsi"/>
                <w:b/>
                <w:bCs/>
                <w:color w:val="FFC000"/>
              </w:rPr>
              <w:t># of Students Awarded</w:t>
            </w:r>
          </w:p>
        </w:tc>
        <w:tc>
          <w:tcPr>
            <w:tcW w:w="3286" w:type="dxa"/>
            <w:shd w:val="clear" w:color="auto" w:fill="2F5496" w:themeFill="accent1" w:themeFillShade="BF"/>
            <w:tcMar>
              <w:top w:w="0" w:type="dxa"/>
              <w:left w:w="0" w:type="dxa"/>
              <w:bottom w:w="0" w:type="dxa"/>
              <w:right w:w="0" w:type="dxa"/>
            </w:tcMar>
            <w:vAlign w:val="center"/>
            <w:hideMark/>
          </w:tcPr>
          <w:p w14:paraId="54C84DEA" w14:textId="77777777" w:rsidR="00F03C55" w:rsidRPr="006647EE" w:rsidRDefault="00F03C55" w:rsidP="00B81AD5">
            <w:pPr>
              <w:rPr>
                <w:rFonts w:asciiTheme="minorHAnsi" w:hAnsiTheme="minorHAnsi" w:cstheme="minorHAnsi"/>
                <w:color w:val="FFC000"/>
              </w:rPr>
            </w:pPr>
            <w:r w:rsidRPr="006647EE">
              <w:rPr>
                <w:rFonts w:asciiTheme="minorHAnsi" w:hAnsiTheme="minorHAnsi" w:cstheme="minorHAnsi"/>
                <w:b/>
                <w:bCs/>
                <w:color w:val="FFC000"/>
              </w:rPr>
              <w:t>Total Distribution Amount</w:t>
            </w:r>
          </w:p>
        </w:tc>
      </w:tr>
      <w:tr w:rsidR="00883B0C" w:rsidRPr="00883B0C" w14:paraId="1219E728" w14:textId="77777777" w:rsidTr="00B81AD5">
        <w:trPr>
          <w:trHeight w:val="268"/>
        </w:trPr>
        <w:tc>
          <w:tcPr>
            <w:tcW w:w="1980" w:type="dxa"/>
            <w:shd w:val="clear" w:color="auto" w:fill="auto"/>
            <w:tcMar>
              <w:top w:w="0" w:type="dxa"/>
              <w:left w:w="0" w:type="dxa"/>
              <w:bottom w:w="0" w:type="dxa"/>
              <w:right w:w="0" w:type="dxa"/>
            </w:tcMar>
            <w:vAlign w:val="center"/>
            <w:hideMark/>
          </w:tcPr>
          <w:p w14:paraId="7E0CE663" w14:textId="039ABE11" w:rsidR="00F03C55" w:rsidRPr="00883B0C" w:rsidRDefault="00F03C55" w:rsidP="00B81AD5">
            <w:pPr>
              <w:rPr>
                <w:rFonts w:asciiTheme="minorHAnsi" w:hAnsiTheme="minorHAnsi" w:cstheme="minorHAnsi"/>
              </w:rPr>
            </w:pPr>
            <w:r w:rsidRPr="00883B0C">
              <w:rPr>
                <w:rFonts w:asciiTheme="minorHAnsi" w:hAnsiTheme="minorHAnsi" w:cstheme="minorHAnsi"/>
              </w:rPr>
              <w:t>May 2020</w:t>
            </w:r>
          </w:p>
        </w:tc>
        <w:tc>
          <w:tcPr>
            <w:tcW w:w="3060" w:type="dxa"/>
            <w:shd w:val="clear" w:color="auto" w:fill="auto"/>
            <w:tcMar>
              <w:top w:w="0" w:type="dxa"/>
              <w:left w:w="0" w:type="dxa"/>
              <w:bottom w:w="0" w:type="dxa"/>
              <w:right w:w="0" w:type="dxa"/>
            </w:tcMar>
            <w:vAlign w:val="center"/>
            <w:hideMark/>
          </w:tcPr>
          <w:p w14:paraId="4FEF673D" w14:textId="2D280AB5" w:rsidR="00F03C55" w:rsidRPr="00883B0C" w:rsidRDefault="00B81AD5" w:rsidP="00B81AD5">
            <w:pPr>
              <w:jc w:val="center"/>
              <w:rPr>
                <w:rFonts w:asciiTheme="minorHAnsi" w:eastAsiaTheme="minorHAnsi" w:hAnsiTheme="minorHAnsi" w:cstheme="minorHAnsi"/>
              </w:rPr>
            </w:pPr>
            <w:r w:rsidRPr="00883B0C">
              <w:rPr>
                <w:rStyle w:val="Strong"/>
                <w:rFonts w:asciiTheme="minorHAnsi" w:hAnsiTheme="minorHAnsi" w:cstheme="minorHAnsi"/>
                <w:spacing w:val="12"/>
                <w:bdr w:val="none" w:sz="0" w:space="0" w:color="auto" w:frame="1"/>
              </w:rPr>
              <w:t>9,418</w:t>
            </w:r>
          </w:p>
        </w:tc>
        <w:tc>
          <w:tcPr>
            <w:tcW w:w="3286" w:type="dxa"/>
            <w:shd w:val="clear" w:color="auto" w:fill="auto"/>
            <w:tcMar>
              <w:top w:w="0" w:type="dxa"/>
              <w:left w:w="0" w:type="dxa"/>
              <w:bottom w:w="0" w:type="dxa"/>
              <w:right w:w="0" w:type="dxa"/>
            </w:tcMar>
            <w:vAlign w:val="center"/>
            <w:hideMark/>
          </w:tcPr>
          <w:p w14:paraId="2E5871FE" w14:textId="3912CDC8" w:rsidR="00F03C55" w:rsidRPr="00883B0C" w:rsidRDefault="00F03C55" w:rsidP="00B81AD5">
            <w:pPr>
              <w:rPr>
                <w:rFonts w:asciiTheme="minorHAnsi" w:eastAsiaTheme="minorHAnsi" w:hAnsiTheme="minorHAnsi" w:cstheme="minorHAnsi"/>
              </w:rPr>
            </w:pPr>
            <w:r w:rsidRPr="00883B0C">
              <w:rPr>
                <w:rFonts w:asciiTheme="minorHAnsi" w:hAnsiTheme="minorHAnsi" w:cstheme="minorHAnsi"/>
              </w:rPr>
              <w:t>$</w:t>
            </w:r>
            <w:r w:rsidR="00B81AD5" w:rsidRPr="00883B0C">
              <w:rPr>
                <w:rFonts w:asciiTheme="minorHAnsi" w:hAnsiTheme="minorHAnsi" w:cstheme="minorHAnsi"/>
              </w:rPr>
              <w:t xml:space="preserve"> </w:t>
            </w:r>
            <w:r w:rsidR="00B81AD5" w:rsidRPr="00883B0C">
              <w:rPr>
                <w:rStyle w:val="Strong"/>
                <w:rFonts w:asciiTheme="minorHAnsi" w:hAnsiTheme="minorHAnsi" w:cstheme="minorHAnsi"/>
                <w:spacing w:val="12"/>
                <w:bdr w:val="none" w:sz="0" w:space="0" w:color="auto" w:frame="1"/>
              </w:rPr>
              <w:t>6,920,650</w:t>
            </w:r>
          </w:p>
        </w:tc>
      </w:tr>
      <w:tr w:rsidR="00883B0C" w:rsidRPr="00883B0C" w14:paraId="004086C8" w14:textId="77777777" w:rsidTr="003A5FAC">
        <w:trPr>
          <w:trHeight w:val="232"/>
        </w:trPr>
        <w:tc>
          <w:tcPr>
            <w:tcW w:w="1980" w:type="dxa"/>
            <w:shd w:val="clear" w:color="auto" w:fill="F0F0F0"/>
            <w:tcMar>
              <w:top w:w="0" w:type="dxa"/>
              <w:left w:w="0" w:type="dxa"/>
              <w:bottom w:w="0" w:type="dxa"/>
              <w:right w:w="0" w:type="dxa"/>
            </w:tcMar>
            <w:vAlign w:val="center"/>
            <w:hideMark/>
          </w:tcPr>
          <w:p w14:paraId="06C5A0C2" w14:textId="50A9208B" w:rsidR="00F03C55" w:rsidRPr="00883B0C" w:rsidRDefault="00F03C55" w:rsidP="00B81AD5">
            <w:pPr>
              <w:rPr>
                <w:rFonts w:asciiTheme="minorHAnsi" w:hAnsiTheme="minorHAnsi" w:cstheme="minorHAnsi"/>
              </w:rPr>
            </w:pPr>
            <w:r w:rsidRPr="00883B0C">
              <w:rPr>
                <w:rFonts w:asciiTheme="minorHAnsi" w:hAnsiTheme="minorHAnsi" w:cstheme="minorHAnsi"/>
              </w:rPr>
              <w:t>June 2020</w:t>
            </w:r>
          </w:p>
        </w:tc>
        <w:tc>
          <w:tcPr>
            <w:tcW w:w="3060" w:type="dxa"/>
            <w:shd w:val="clear" w:color="auto" w:fill="auto"/>
            <w:tcMar>
              <w:top w:w="0" w:type="dxa"/>
              <w:left w:w="0" w:type="dxa"/>
              <w:bottom w:w="0" w:type="dxa"/>
              <w:right w:w="0" w:type="dxa"/>
            </w:tcMar>
            <w:vAlign w:val="center"/>
            <w:hideMark/>
          </w:tcPr>
          <w:p w14:paraId="66B4E0EE" w14:textId="30C9641F" w:rsidR="00F03C55" w:rsidRPr="00883B0C" w:rsidRDefault="00B81AD5" w:rsidP="00B81AD5">
            <w:pPr>
              <w:jc w:val="center"/>
              <w:rPr>
                <w:rFonts w:asciiTheme="minorHAnsi" w:eastAsiaTheme="minorHAnsi" w:hAnsiTheme="minorHAnsi" w:cstheme="minorHAnsi"/>
              </w:rPr>
            </w:pPr>
            <w:r w:rsidRPr="00883B0C">
              <w:rPr>
                <w:rStyle w:val="Strong"/>
                <w:rFonts w:asciiTheme="minorHAnsi" w:hAnsiTheme="minorHAnsi" w:cstheme="minorHAnsi"/>
                <w:spacing w:val="12"/>
                <w:bdr w:val="none" w:sz="0" w:space="0" w:color="auto" w:frame="1"/>
              </w:rPr>
              <w:t>9,381</w:t>
            </w:r>
          </w:p>
        </w:tc>
        <w:tc>
          <w:tcPr>
            <w:tcW w:w="3286" w:type="dxa"/>
            <w:shd w:val="clear" w:color="auto" w:fill="auto"/>
            <w:tcMar>
              <w:top w:w="0" w:type="dxa"/>
              <w:left w:w="0" w:type="dxa"/>
              <w:bottom w:w="0" w:type="dxa"/>
              <w:right w:w="0" w:type="dxa"/>
            </w:tcMar>
            <w:vAlign w:val="center"/>
            <w:hideMark/>
          </w:tcPr>
          <w:p w14:paraId="4425FBFA" w14:textId="1AC80C78" w:rsidR="00F03C55" w:rsidRPr="00883B0C" w:rsidRDefault="00F03C55" w:rsidP="00B81AD5">
            <w:pPr>
              <w:rPr>
                <w:rFonts w:asciiTheme="minorHAnsi" w:eastAsiaTheme="minorHAnsi" w:hAnsiTheme="minorHAnsi" w:cstheme="minorHAnsi"/>
              </w:rPr>
            </w:pPr>
            <w:r w:rsidRPr="00883B0C">
              <w:rPr>
                <w:rFonts w:asciiTheme="minorHAnsi" w:hAnsiTheme="minorHAnsi" w:cstheme="minorHAnsi"/>
              </w:rPr>
              <w:t>$</w:t>
            </w:r>
            <w:r w:rsidR="00B81AD5" w:rsidRPr="00883B0C">
              <w:rPr>
                <w:rFonts w:asciiTheme="minorHAnsi" w:hAnsiTheme="minorHAnsi" w:cstheme="minorHAnsi"/>
              </w:rPr>
              <w:t xml:space="preserve"> </w:t>
            </w:r>
            <w:r w:rsidR="00B81AD5" w:rsidRPr="00883B0C">
              <w:rPr>
                <w:rStyle w:val="Strong"/>
                <w:rFonts w:asciiTheme="minorHAnsi" w:hAnsiTheme="minorHAnsi" w:cstheme="minorHAnsi"/>
                <w:spacing w:val="12"/>
                <w:bdr w:val="none" w:sz="0" w:space="0" w:color="auto" w:frame="1"/>
              </w:rPr>
              <w:t>6,899,800</w:t>
            </w:r>
          </w:p>
        </w:tc>
      </w:tr>
      <w:tr w:rsidR="00883B0C" w:rsidRPr="00883B0C" w14:paraId="61D159E5" w14:textId="77777777" w:rsidTr="00B81AD5">
        <w:trPr>
          <w:trHeight w:val="282"/>
        </w:trPr>
        <w:tc>
          <w:tcPr>
            <w:tcW w:w="1980" w:type="dxa"/>
            <w:shd w:val="clear" w:color="auto" w:fill="auto"/>
            <w:tcMar>
              <w:top w:w="0" w:type="dxa"/>
              <w:left w:w="0" w:type="dxa"/>
              <w:bottom w:w="0" w:type="dxa"/>
              <w:right w:w="0" w:type="dxa"/>
            </w:tcMar>
            <w:vAlign w:val="center"/>
            <w:hideMark/>
          </w:tcPr>
          <w:p w14:paraId="467F5BC8" w14:textId="5A099E39" w:rsidR="00B81AD5" w:rsidRPr="00883B0C" w:rsidRDefault="00B81AD5" w:rsidP="00B81AD5">
            <w:pPr>
              <w:rPr>
                <w:rFonts w:asciiTheme="minorHAnsi" w:hAnsiTheme="minorHAnsi" w:cstheme="minorHAnsi"/>
              </w:rPr>
            </w:pPr>
            <w:r w:rsidRPr="00883B0C">
              <w:rPr>
                <w:rFonts w:asciiTheme="minorHAnsi" w:hAnsiTheme="minorHAnsi" w:cstheme="minorHAnsi"/>
              </w:rPr>
              <w:t>January 2021*</w:t>
            </w:r>
          </w:p>
        </w:tc>
        <w:tc>
          <w:tcPr>
            <w:tcW w:w="3060" w:type="dxa"/>
            <w:shd w:val="clear" w:color="auto" w:fill="auto"/>
            <w:tcMar>
              <w:top w:w="0" w:type="dxa"/>
              <w:left w:w="0" w:type="dxa"/>
              <w:bottom w:w="0" w:type="dxa"/>
              <w:right w:w="0" w:type="dxa"/>
            </w:tcMar>
            <w:vAlign w:val="center"/>
            <w:hideMark/>
          </w:tcPr>
          <w:p w14:paraId="1EF0D92F" w14:textId="6E279E0D" w:rsidR="00B81AD5" w:rsidRPr="00883B0C" w:rsidRDefault="00B81AD5" w:rsidP="00B81AD5">
            <w:pPr>
              <w:jc w:val="center"/>
              <w:rPr>
                <w:rFonts w:asciiTheme="minorHAnsi" w:hAnsiTheme="minorHAnsi" w:cstheme="minorHAnsi"/>
              </w:rPr>
            </w:pPr>
            <w:r w:rsidRPr="00883B0C">
              <w:rPr>
                <w:rStyle w:val="Strong"/>
                <w:rFonts w:asciiTheme="minorHAnsi" w:hAnsiTheme="minorHAnsi" w:cstheme="minorHAnsi"/>
                <w:spacing w:val="12"/>
                <w:bdr w:val="none" w:sz="0" w:space="0" w:color="auto" w:frame="1"/>
              </w:rPr>
              <w:t>9,627</w:t>
            </w:r>
          </w:p>
        </w:tc>
        <w:tc>
          <w:tcPr>
            <w:tcW w:w="3286" w:type="dxa"/>
            <w:shd w:val="clear" w:color="auto" w:fill="auto"/>
            <w:tcMar>
              <w:top w:w="0" w:type="dxa"/>
              <w:left w:w="0" w:type="dxa"/>
              <w:bottom w:w="0" w:type="dxa"/>
              <w:right w:w="0" w:type="dxa"/>
            </w:tcMar>
            <w:vAlign w:val="center"/>
            <w:hideMark/>
          </w:tcPr>
          <w:p w14:paraId="18C8938D" w14:textId="7EECB5DB" w:rsidR="00B81AD5" w:rsidRPr="00883B0C" w:rsidRDefault="00B81AD5" w:rsidP="00B81AD5">
            <w:pPr>
              <w:pStyle w:val="NormalWeb"/>
              <w:rPr>
                <w:rFonts w:asciiTheme="minorHAnsi" w:hAnsiTheme="minorHAnsi" w:cstheme="minorHAnsi"/>
              </w:rPr>
            </w:pPr>
            <w:r w:rsidRPr="00883B0C">
              <w:rPr>
                <w:rFonts w:asciiTheme="minorHAnsi" w:hAnsiTheme="minorHAnsi" w:cstheme="minorHAnsi"/>
              </w:rPr>
              <w:t xml:space="preserve">$ </w:t>
            </w:r>
            <w:r w:rsidRPr="00883B0C">
              <w:rPr>
                <w:rStyle w:val="Strong"/>
                <w:rFonts w:asciiTheme="minorHAnsi" w:eastAsiaTheme="minorHAnsi" w:hAnsiTheme="minorHAnsi" w:cstheme="minorHAnsi"/>
                <w:spacing w:val="12"/>
                <w:bdr w:val="none" w:sz="0" w:space="0" w:color="auto" w:frame="1"/>
              </w:rPr>
              <w:t>7,051,814</w:t>
            </w:r>
            <w:r w:rsidRPr="00883B0C">
              <w:rPr>
                <w:rFonts w:asciiTheme="minorHAnsi" w:hAnsiTheme="minorHAnsi" w:cstheme="minorHAnsi"/>
              </w:rPr>
              <w:t xml:space="preserve"> *HEERF I fully expended</w:t>
            </w:r>
          </w:p>
        </w:tc>
      </w:tr>
      <w:tr w:rsidR="00883B0C" w:rsidRPr="00883B0C" w14:paraId="323E1A8A" w14:textId="77777777" w:rsidTr="003A5FAC">
        <w:trPr>
          <w:trHeight w:val="268"/>
        </w:trPr>
        <w:tc>
          <w:tcPr>
            <w:tcW w:w="1980" w:type="dxa"/>
            <w:shd w:val="clear" w:color="auto" w:fill="F0F0F0"/>
            <w:tcMar>
              <w:top w:w="0" w:type="dxa"/>
              <w:left w:w="0" w:type="dxa"/>
              <w:bottom w:w="0" w:type="dxa"/>
              <w:right w:w="0" w:type="dxa"/>
            </w:tcMar>
            <w:vAlign w:val="center"/>
            <w:hideMark/>
          </w:tcPr>
          <w:p w14:paraId="37727F95" w14:textId="0DE669DC" w:rsidR="00B81AD5" w:rsidRPr="00883B0C" w:rsidRDefault="00B81AD5" w:rsidP="00B81AD5">
            <w:pPr>
              <w:rPr>
                <w:rFonts w:asciiTheme="minorHAnsi" w:hAnsiTheme="minorHAnsi" w:cstheme="minorHAnsi"/>
              </w:rPr>
            </w:pPr>
            <w:r w:rsidRPr="00883B0C">
              <w:rPr>
                <w:rFonts w:asciiTheme="minorHAnsi" w:hAnsiTheme="minorHAnsi" w:cstheme="minorHAnsi"/>
              </w:rPr>
              <w:t>March 2021</w:t>
            </w:r>
          </w:p>
        </w:tc>
        <w:tc>
          <w:tcPr>
            <w:tcW w:w="3060" w:type="dxa"/>
            <w:shd w:val="clear" w:color="auto" w:fill="auto"/>
            <w:tcMar>
              <w:top w:w="0" w:type="dxa"/>
              <w:left w:w="0" w:type="dxa"/>
              <w:bottom w:w="0" w:type="dxa"/>
              <w:right w:w="0" w:type="dxa"/>
            </w:tcMar>
            <w:vAlign w:val="center"/>
            <w:hideMark/>
          </w:tcPr>
          <w:p w14:paraId="3E95455B" w14:textId="360EDD31" w:rsidR="00B81AD5" w:rsidRPr="00883B0C" w:rsidRDefault="00B81AD5" w:rsidP="00B81AD5">
            <w:pPr>
              <w:jc w:val="center"/>
              <w:rPr>
                <w:rFonts w:asciiTheme="minorHAnsi" w:hAnsiTheme="minorHAnsi" w:cstheme="minorHAnsi"/>
              </w:rPr>
            </w:pPr>
            <w:r w:rsidRPr="00883B0C">
              <w:rPr>
                <w:rStyle w:val="Strong"/>
                <w:rFonts w:asciiTheme="minorHAnsi" w:hAnsiTheme="minorHAnsi" w:cstheme="minorHAnsi"/>
                <w:spacing w:val="12"/>
                <w:bdr w:val="none" w:sz="0" w:space="0" w:color="auto" w:frame="1"/>
              </w:rPr>
              <w:t>0</w:t>
            </w:r>
          </w:p>
        </w:tc>
        <w:tc>
          <w:tcPr>
            <w:tcW w:w="3286" w:type="dxa"/>
            <w:shd w:val="clear" w:color="auto" w:fill="auto"/>
            <w:tcMar>
              <w:top w:w="0" w:type="dxa"/>
              <w:left w:w="0" w:type="dxa"/>
              <w:bottom w:w="0" w:type="dxa"/>
              <w:right w:w="0" w:type="dxa"/>
            </w:tcMar>
            <w:vAlign w:val="center"/>
            <w:hideMark/>
          </w:tcPr>
          <w:p w14:paraId="7F927FCF" w14:textId="0E6EEF9D" w:rsidR="00B81AD5" w:rsidRPr="00883B0C" w:rsidRDefault="00B81AD5" w:rsidP="00B81AD5">
            <w:pPr>
              <w:rPr>
                <w:rFonts w:asciiTheme="minorHAnsi" w:hAnsiTheme="minorHAnsi" w:cstheme="minorHAnsi"/>
              </w:rPr>
            </w:pPr>
            <w:r w:rsidRPr="00883B0C">
              <w:rPr>
                <w:rFonts w:asciiTheme="minorHAnsi" w:hAnsiTheme="minorHAnsi" w:cstheme="minorHAnsi"/>
              </w:rPr>
              <w:t>$ 0</w:t>
            </w:r>
          </w:p>
        </w:tc>
      </w:tr>
      <w:tr w:rsidR="00883B0C" w:rsidRPr="00883B0C" w14:paraId="4C11B8EE" w14:textId="77777777" w:rsidTr="00B81AD5">
        <w:trPr>
          <w:trHeight w:val="268"/>
        </w:trPr>
        <w:tc>
          <w:tcPr>
            <w:tcW w:w="1980" w:type="dxa"/>
            <w:shd w:val="clear" w:color="auto" w:fill="auto"/>
            <w:tcMar>
              <w:top w:w="0" w:type="dxa"/>
              <w:left w:w="0" w:type="dxa"/>
              <w:bottom w:w="0" w:type="dxa"/>
              <w:right w:w="0" w:type="dxa"/>
            </w:tcMar>
            <w:vAlign w:val="center"/>
            <w:hideMark/>
          </w:tcPr>
          <w:p w14:paraId="138D012B" w14:textId="1077A7B5" w:rsidR="00B81AD5" w:rsidRPr="00883B0C" w:rsidRDefault="00B81AD5" w:rsidP="00B81AD5">
            <w:pPr>
              <w:rPr>
                <w:rFonts w:asciiTheme="minorHAnsi" w:hAnsiTheme="minorHAnsi" w:cstheme="minorHAnsi"/>
              </w:rPr>
            </w:pPr>
            <w:r w:rsidRPr="00883B0C">
              <w:rPr>
                <w:rFonts w:asciiTheme="minorHAnsi" w:hAnsiTheme="minorHAnsi" w:cstheme="minorHAnsi"/>
              </w:rPr>
              <w:t>April 2021</w:t>
            </w:r>
          </w:p>
        </w:tc>
        <w:tc>
          <w:tcPr>
            <w:tcW w:w="3060" w:type="dxa"/>
            <w:shd w:val="clear" w:color="auto" w:fill="auto"/>
            <w:tcMar>
              <w:top w:w="0" w:type="dxa"/>
              <w:left w:w="0" w:type="dxa"/>
              <w:bottom w:w="0" w:type="dxa"/>
              <w:right w:w="0" w:type="dxa"/>
            </w:tcMar>
            <w:vAlign w:val="center"/>
            <w:hideMark/>
          </w:tcPr>
          <w:p w14:paraId="23728AB7" w14:textId="00CBA5B8" w:rsidR="00B81AD5" w:rsidRPr="00883B0C" w:rsidRDefault="00B81AD5" w:rsidP="00B81AD5">
            <w:pPr>
              <w:jc w:val="center"/>
              <w:rPr>
                <w:rFonts w:asciiTheme="minorHAnsi" w:hAnsiTheme="minorHAnsi" w:cstheme="minorHAnsi"/>
              </w:rPr>
            </w:pPr>
            <w:r w:rsidRPr="00883B0C">
              <w:rPr>
                <w:rStyle w:val="Strong"/>
                <w:rFonts w:asciiTheme="minorHAnsi" w:hAnsiTheme="minorHAnsi" w:cstheme="minorHAnsi"/>
                <w:spacing w:val="12"/>
                <w:bdr w:val="none" w:sz="0" w:space="0" w:color="auto" w:frame="1"/>
              </w:rPr>
              <w:t>9,872</w:t>
            </w:r>
          </w:p>
        </w:tc>
        <w:tc>
          <w:tcPr>
            <w:tcW w:w="3286" w:type="dxa"/>
            <w:shd w:val="clear" w:color="auto" w:fill="auto"/>
            <w:tcMar>
              <w:top w:w="0" w:type="dxa"/>
              <w:left w:w="0" w:type="dxa"/>
              <w:bottom w:w="0" w:type="dxa"/>
              <w:right w:w="0" w:type="dxa"/>
            </w:tcMar>
            <w:vAlign w:val="center"/>
            <w:hideMark/>
          </w:tcPr>
          <w:p w14:paraId="7C405BE1" w14:textId="54FD6DBE" w:rsidR="00B81AD5" w:rsidRPr="00883B0C" w:rsidRDefault="00B81AD5" w:rsidP="00B81AD5">
            <w:pPr>
              <w:rPr>
                <w:rStyle w:val="Strong"/>
                <w:rFonts w:asciiTheme="minorHAnsi" w:hAnsiTheme="minorHAnsi" w:cstheme="minorHAnsi"/>
                <w:spacing w:val="12"/>
                <w:bdr w:val="none" w:sz="0" w:space="0" w:color="auto" w:frame="1"/>
              </w:rPr>
            </w:pPr>
            <w:r w:rsidRPr="00883B0C">
              <w:rPr>
                <w:rStyle w:val="Strong"/>
                <w:rFonts w:asciiTheme="minorHAnsi" w:hAnsiTheme="minorHAnsi" w:cstheme="minorHAnsi"/>
                <w:spacing w:val="12"/>
                <w:bdr w:val="none" w:sz="0" w:space="0" w:color="auto" w:frame="1"/>
              </w:rPr>
              <w:t>$ 6,924,500</w:t>
            </w:r>
          </w:p>
        </w:tc>
      </w:tr>
      <w:tr w:rsidR="00883B0C" w:rsidRPr="00883B0C" w14:paraId="79055E72" w14:textId="77777777" w:rsidTr="003A5FAC">
        <w:trPr>
          <w:trHeight w:val="282"/>
        </w:trPr>
        <w:tc>
          <w:tcPr>
            <w:tcW w:w="1980" w:type="dxa"/>
            <w:shd w:val="clear" w:color="auto" w:fill="F0F0F0"/>
            <w:tcMar>
              <w:top w:w="0" w:type="dxa"/>
              <w:left w:w="0" w:type="dxa"/>
              <w:bottom w:w="0" w:type="dxa"/>
              <w:right w:w="0" w:type="dxa"/>
            </w:tcMar>
            <w:vAlign w:val="center"/>
            <w:hideMark/>
          </w:tcPr>
          <w:p w14:paraId="5EF05568" w14:textId="0808E28F" w:rsidR="00B81AD5" w:rsidRPr="00883B0C" w:rsidRDefault="00B81AD5" w:rsidP="00B81AD5">
            <w:pPr>
              <w:rPr>
                <w:rFonts w:asciiTheme="minorHAnsi" w:hAnsiTheme="minorHAnsi" w:cstheme="minorHAnsi"/>
              </w:rPr>
            </w:pPr>
            <w:r w:rsidRPr="00883B0C">
              <w:rPr>
                <w:rFonts w:asciiTheme="minorHAnsi" w:hAnsiTheme="minorHAnsi" w:cstheme="minorHAnsi"/>
              </w:rPr>
              <w:t>June 2021</w:t>
            </w:r>
          </w:p>
        </w:tc>
        <w:tc>
          <w:tcPr>
            <w:tcW w:w="3060" w:type="dxa"/>
            <w:shd w:val="clear" w:color="auto" w:fill="auto"/>
            <w:tcMar>
              <w:top w:w="0" w:type="dxa"/>
              <w:left w:w="0" w:type="dxa"/>
              <w:bottom w:w="0" w:type="dxa"/>
              <w:right w:w="0" w:type="dxa"/>
            </w:tcMar>
            <w:hideMark/>
          </w:tcPr>
          <w:p w14:paraId="4509538B" w14:textId="5E230A21" w:rsidR="00B81AD5" w:rsidRPr="00883B0C" w:rsidRDefault="005840F7" w:rsidP="00B81AD5">
            <w:pPr>
              <w:jc w:val="center"/>
              <w:rPr>
                <w:rFonts w:asciiTheme="minorHAnsi" w:hAnsiTheme="minorHAnsi" w:cstheme="minorHAnsi"/>
              </w:rPr>
            </w:pPr>
            <w:r w:rsidRPr="00883B0C">
              <w:rPr>
                <w:rStyle w:val="Strong"/>
                <w:rFonts w:asciiTheme="minorHAnsi" w:hAnsiTheme="minorHAnsi" w:cstheme="minorHAnsi"/>
                <w:spacing w:val="12"/>
                <w:bdr w:val="none" w:sz="0" w:space="0" w:color="auto" w:frame="1"/>
              </w:rPr>
              <w:t>9,883</w:t>
            </w:r>
          </w:p>
        </w:tc>
        <w:tc>
          <w:tcPr>
            <w:tcW w:w="3286" w:type="dxa"/>
            <w:shd w:val="clear" w:color="auto" w:fill="auto"/>
            <w:tcMar>
              <w:top w:w="0" w:type="dxa"/>
              <w:left w:w="0" w:type="dxa"/>
              <w:bottom w:w="0" w:type="dxa"/>
              <w:right w:w="0" w:type="dxa"/>
            </w:tcMar>
            <w:hideMark/>
          </w:tcPr>
          <w:p w14:paraId="11D6D065" w14:textId="7ACD6E56" w:rsidR="00B81AD5" w:rsidRPr="00883B0C" w:rsidRDefault="00B81AD5" w:rsidP="00B81AD5">
            <w:pPr>
              <w:rPr>
                <w:rFonts w:asciiTheme="minorHAnsi" w:hAnsiTheme="minorHAnsi" w:cstheme="minorHAnsi"/>
              </w:rPr>
            </w:pPr>
            <w:r w:rsidRPr="00883B0C">
              <w:rPr>
                <w:rStyle w:val="Strong"/>
                <w:rFonts w:asciiTheme="minorHAnsi" w:hAnsiTheme="minorHAnsi" w:cstheme="minorHAnsi"/>
                <w:spacing w:val="12"/>
              </w:rPr>
              <w:t xml:space="preserve">$ </w:t>
            </w:r>
            <w:r w:rsidRPr="00883B0C">
              <w:rPr>
                <w:rStyle w:val="Strong"/>
                <w:rFonts w:asciiTheme="minorHAnsi" w:hAnsiTheme="minorHAnsi" w:cstheme="minorHAnsi"/>
                <w:spacing w:val="12"/>
                <w:bdr w:val="none" w:sz="0" w:space="0" w:color="auto" w:frame="1"/>
              </w:rPr>
              <w:t>6,931,200</w:t>
            </w:r>
          </w:p>
        </w:tc>
      </w:tr>
      <w:tr w:rsidR="00883B0C" w:rsidRPr="00883B0C" w14:paraId="4CD766B4" w14:textId="77777777" w:rsidTr="003A5FAC">
        <w:trPr>
          <w:trHeight w:val="282"/>
        </w:trPr>
        <w:tc>
          <w:tcPr>
            <w:tcW w:w="1980" w:type="dxa"/>
            <w:shd w:val="clear" w:color="auto" w:fill="F0F0F0"/>
            <w:tcMar>
              <w:top w:w="0" w:type="dxa"/>
              <w:left w:w="0" w:type="dxa"/>
              <w:bottom w:w="0" w:type="dxa"/>
              <w:right w:w="0" w:type="dxa"/>
            </w:tcMar>
            <w:vAlign w:val="center"/>
          </w:tcPr>
          <w:p w14:paraId="6D6CFE6C" w14:textId="5D229BAD" w:rsidR="00954391" w:rsidRPr="00883B0C" w:rsidRDefault="00954391" w:rsidP="00B81AD5">
            <w:pPr>
              <w:rPr>
                <w:rFonts w:asciiTheme="minorHAnsi" w:hAnsiTheme="minorHAnsi" w:cstheme="minorHAnsi"/>
              </w:rPr>
            </w:pPr>
          </w:p>
        </w:tc>
        <w:tc>
          <w:tcPr>
            <w:tcW w:w="3060" w:type="dxa"/>
            <w:shd w:val="clear" w:color="auto" w:fill="auto"/>
            <w:tcMar>
              <w:top w:w="0" w:type="dxa"/>
              <w:left w:w="0" w:type="dxa"/>
              <w:bottom w:w="0" w:type="dxa"/>
              <w:right w:w="0" w:type="dxa"/>
            </w:tcMar>
          </w:tcPr>
          <w:p w14:paraId="09695ED0" w14:textId="77777777" w:rsidR="00954391" w:rsidRPr="00883B0C" w:rsidRDefault="00954391" w:rsidP="00B81AD5">
            <w:pPr>
              <w:jc w:val="center"/>
              <w:rPr>
                <w:rStyle w:val="Strong"/>
                <w:rFonts w:asciiTheme="minorHAnsi" w:hAnsiTheme="minorHAnsi" w:cstheme="minorHAnsi"/>
                <w:spacing w:val="12"/>
                <w:bdr w:val="none" w:sz="0" w:space="0" w:color="auto" w:frame="1"/>
              </w:rPr>
            </w:pPr>
          </w:p>
        </w:tc>
        <w:tc>
          <w:tcPr>
            <w:tcW w:w="3286" w:type="dxa"/>
            <w:shd w:val="clear" w:color="auto" w:fill="auto"/>
            <w:tcMar>
              <w:top w:w="0" w:type="dxa"/>
              <w:left w:w="0" w:type="dxa"/>
              <w:bottom w:w="0" w:type="dxa"/>
              <w:right w:w="0" w:type="dxa"/>
            </w:tcMar>
          </w:tcPr>
          <w:p w14:paraId="2A67027E" w14:textId="77777777" w:rsidR="00954391" w:rsidRPr="00883B0C" w:rsidRDefault="00954391" w:rsidP="00B81AD5">
            <w:pPr>
              <w:rPr>
                <w:rStyle w:val="Strong"/>
                <w:rFonts w:asciiTheme="minorHAnsi" w:hAnsiTheme="minorHAnsi" w:cstheme="minorHAnsi"/>
                <w:spacing w:val="12"/>
              </w:rPr>
            </w:pPr>
          </w:p>
        </w:tc>
      </w:tr>
      <w:tr w:rsidR="00883B0C" w:rsidRPr="00883B0C" w14:paraId="42168BC8" w14:textId="77777777" w:rsidTr="003A5FAC">
        <w:trPr>
          <w:trHeight w:val="282"/>
        </w:trPr>
        <w:tc>
          <w:tcPr>
            <w:tcW w:w="1980" w:type="dxa"/>
            <w:shd w:val="clear" w:color="auto" w:fill="F0F0F0"/>
            <w:tcMar>
              <w:top w:w="0" w:type="dxa"/>
              <w:left w:w="0" w:type="dxa"/>
              <w:bottom w:w="0" w:type="dxa"/>
              <w:right w:w="0" w:type="dxa"/>
            </w:tcMar>
            <w:vAlign w:val="center"/>
          </w:tcPr>
          <w:p w14:paraId="4C2983CB" w14:textId="6B21EAC7" w:rsidR="00954391" w:rsidRPr="00883B0C" w:rsidRDefault="00954391" w:rsidP="00B81AD5">
            <w:pPr>
              <w:rPr>
                <w:rFonts w:asciiTheme="minorHAnsi" w:hAnsiTheme="minorHAnsi" w:cstheme="minorHAnsi"/>
              </w:rPr>
            </w:pPr>
            <w:r w:rsidRPr="00883B0C">
              <w:rPr>
                <w:rFonts w:asciiTheme="minorHAnsi" w:hAnsiTheme="minorHAnsi" w:cstheme="minorHAnsi"/>
              </w:rPr>
              <w:t>Sept 2021</w:t>
            </w:r>
          </w:p>
        </w:tc>
        <w:tc>
          <w:tcPr>
            <w:tcW w:w="3060" w:type="dxa"/>
            <w:shd w:val="clear" w:color="auto" w:fill="auto"/>
            <w:tcMar>
              <w:top w:w="0" w:type="dxa"/>
              <w:left w:w="0" w:type="dxa"/>
              <w:bottom w:w="0" w:type="dxa"/>
              <w:right w:w="0" w:type="dxa"/>
            </w:tcMar>
          </w:tcPr>
          <w:p w14:paraId="6FB1F1CA" w14:textId="56F0182F" w:rsidR="00954391" w:rsidRPr="00883B0C" w:rsidRDefault="005840F7" w:rsidP="00B81AD5">
            <w:pPr>
              <w:jc w:val="center"/>
              <w:rPr>
                <w:rStyle w:val="Strong"/>
                <w:rFonts w:asciiTheme="minorHAnsi" w:hAnsiTheme="minorHAnsi" w:cstheme="minorHAnsi"/>
                <w:spacing w:val="12"/>
                <w:bdr w:val="none" w:sz="0" w:space="0" w:color="auto" w:frame="1"/>
              </w:rPr>
            </w:pPr>
            <w:r w:rsidRPr="00883B0C">
              <w:rPr>
                <w:rStyle w:val="Strong"/>
                <w:rFonts w:asciiTheme="minorHAnsi" w:hAnsiTheme="minorHAnsi" w:cstheme="minorHAnsi"/>
                <w:spacing w:val="12"/>
                <w:bdr w:val="none" w:sz="0" w:space="0" w:color="auto" w:frame="1"/>
              </w:rPr>
              <w:t>11,673</w:t>
            </w:r>
          </w:p>
        </w:tc>
        <w:tc>
          <w:tcPr>
            <w:tcW w:w="3286" w:type="dxa"/>
            <w:shd w:val="clear" w:color="auto" w:fill="auto"/>
            <w:tcMar>
              <w:top w:w="0" w:type="dxa"/>
              <w:left w:w="0" w:type="dxa"/>
              <w:bottom w:w="0" w:type="dxa"/>
              <w:right w:w="0" w:type="dxa"/>
            </w:tcMar>
          </w:tcPr>
          <w:p w14:paraId="1895B391" w14:textId="47594C53" w:rsidR="00954391" w:rsidRPr="00883B0C" w:rsidRDefault="005840F7" w:rsidP="00B81AD5">
            <w:pPr>
              <w:rPr>
                <w:rStyle w:val="Strong"/>
                <w:rFonts w:asciiTheme="minorHAnsi" w:hAnsiTheme="minorHAnsi" w:cstheme="minorHAnsi"/>
                <w:spacing w:val="12"/>
              </w:rPr>
            </w:pPr>
            <w:r w:rsidRPr="00883B0C">
              <w:rPr>
                <w:rStyle w:val="Strong"/>
                <w:rFonts w:asciiTheme="minorHAnsi" w:hAnsiTheme="minorHAnsi" w:cstheme="minorHAnsi"/>
                <w:spacing w:val="12"/>
              </w:rPr>
              <w:t>$11,389,675</w:t>
            </w:r>
          </w:p>
        </w:tc>
      </w:tr>
      <w:tr w:rsidR="00883B0C" w:rsidRPr="00883B0C" w14:paraId="612D9331" w14:textId="77777777" w:rsidTr="003A5FAC">
        <w:trPr>
          <w:trHeight w:val="282"/>
        </w:trPr>
        <w:tc>
          <w:tcPr>
            <w:tcW w:w="1980" w:type="dxa"/>
            <w:shd w:val="clear" w:color="auto" w:fill="F0F0F0"/>
            <w:tcMar>
              <w:top w:w="0" w:type="dxa"/>
              <w:left w:w="0" w:type="dxa"/>
              <w:bottom w:w="0" w:type="dxa"/>
              <w:right w:w="0" w:type="dxa"/>
            </w:tcMar>
            <w:vAlign w:val="center"/>
          </w:tcPr>
          <w:p w14:paraId="41E15B3F" w14:textId="0C33B6E1" w:rsidR="00335080" w:rsidRPr="00883B0C" w:rsidRDefault="00335080" w:rsidP="00B81AD5">
            <w:pPr>
              <w:rPr>
                <w:rFonts w:asciiTheme="minorHAnsi" w:hAnsiTheme="minorHAnsi" w:cstheme="minorHAnsi"/>
              </w:rPr>
            </w:pPr>
            <w:r w:rsidRPr="00883B0C">
              <w:rPr>
                <w:rFonts w:asciiTheme="minorHAnsi" w:hAnsiTheme="minorHAnsi" w:cstheme="minorHAnsi"/>
              </w:rPr>
              <w:t>December 2021</w:t>
            </w:r>
          </w:p>
        </w:tc>
        <w:tc>
          <w:tcPr>
            <w:tcW w:w="3060" w:type="dxa"/>
            <w:shd w:val="clear" w:color="auto" w:fill="auto"/>
            <w:tcMar>
              <w:top w:w="0" w:type="dxa"/>
              <w:left w:w="0" w:type="dxa"/>
              <w:bottom w:w="0" w:type="dxa"/>
              <w:right w:w="0" w:type="dxa"/>
            </w:tcMar>
          </w:tcPr>
          <w:p w14:paraId="7D7663EA" w14:textId="4DB4D239" w:rsidR="00335080" w:rsidRPr="00883B0C" w:rsidRDefault="002A6659" w:rsidP="00B81AD5">
            <w:pPr>
              <w:jc w:val="center"/>
              <w:rPr>
                <w:rStyle w:val="Strong"/>
                <w:rFonts w:asciiTheme="minorHAnsi" w:hAnsiTheme="minorHAnsi" w:cstheme="minorHAnsi"/>
                <w:spacing w:val="12"/>
                <w:bdr w:val="none" w:sz="0" w:space="0" w:color="auto" w:frame="1"/>
              </w:rPr>
            </w:pPr>
            <w:r w:rsidRPr="00883B0C">
              <w:rPr>
                <w:rStyle w:val="Strong"/>
                <w:rFonts w:asciiTheme="minorHAnsi" w:hAnsiTheme="minorHAnsi" w:cstheme="minorHAnsi"/>
                <w:spacing w:val="12"/>
                <w:bdr w:val="none" w:sz="0" w:space="0" w:color="auto" w:frame="1"/>
              </w:rPr>
              <w:t>12,415</w:t>
            </w:r>
          </w:p>
        </w:tc>
        <w:tc>
          <w:tcPr>
            <w:tcW w:w="3286" w:type="dxa"/>
            <w:shd w:val="clear" w:color="auto" w:fill="auto"/>
            <w:tcMar>
              <w:top w:w="0" w:type="dxa"/>
              <w:left w:w="0" w:type="dxa"/>
              <w:bottom w:w="0" w:type="dxa"/>
              <w:right w:w="0" w:type="dxa"/>
            </w:tcMar>
          </w:tcPr>
          <w:p w14:paraId="41E3F4A7" w14:textId="3DEBE493" w:rsidR="00335080" w:rsidRPr="00883B0C" w:rsidRDefault="002A6659" w:rsidP="00B81AD5">
            <w:pPr>
              <w:rPr>
                <w:rStyle w:val="Strong"/>
                <w:rFonts w:asciiTheme="minorHAnsi" w:hAnsiTheme="minorHAnsi" w:cstheme="minorHAnsi"/>
                <w:b w:val="0"/>
                <w:spacing w:val="12"/>
              </w:rPr>
            </w:pPr>
            <w:r w:rsidRPr="00883B0C">
              <w:rPr>
                <w:rStyle w:val="Strong"/>
                <w:rFonts w:asciiTheme="minorHAnsi" w:hAnsiTheme="minorHAnsi" w:cstheme="minorHAnsi"/>
                <w:spacing w:val="12"/>
              </w:rPr>
              <w:t>$11,511,304</w:t>
            </w:r>
          </w:p>
        </w:tc>
      </w:tr>
      <w:tr w:rsidR="00883B0C" w:rsidRPr="00883B0C" w14:paraId="56EB5B3A" w14:textId="77777777" w:rsidTr="003A5FAC">
        <w:trPr>
          <w:trHeight w:val="282"/>
        </w:trPr>
        <w:tc>
          <w:tcPr>
            <w:tcW w:w="1980" w:type="dxa"/>
            <w:shd w:val="clear" w:color="auto" w:fill="F0F0F0"/>
            <w:tcMar>
              <w:top w:w="0" w:type="dxa"/>
              <w:left w:w="0" w:type="dxa"/>
              <w:bottom w:w="0" w:type="dxa"/>
              <w:right w:w="0" w:type="dxa"/>
            </w:tcMar>
            <w:vAlign w:val="center"/>
          </w:tcPr>
          <w:p w14:paraId="75255061" w14:textId="7968A946" w:rsidR="00883B0C" w:rsidRPr="00883B0C" w:rsidRDefault="00883B0C" w:rsidP="00B81AD5">
            <w:pPr>
              <w:rPr>
                <w:rFonts w:asciiTheme="minorHAnsi" w:hAnsiTheme="minorHAnsi" w:cstheme="minorHAnsi"/>
              </w:rPr>
            </w:pPr>
            <w:r>
              <w:rPr>
                <w:rFonts w:asciiTheme="minorHAnsi" w:hAnsiTheme="minorHAnsi" w:cstheme="minorHAnsi"/>
              </w:rPr>
              <w:t>March 2022</w:t>
            </w:r>
          </w:p>
        </w:tc>
        <w:tc>
          <w:tcPr>
            <w:tcW w:w="3060" w:type="dxa"/>
            <w:shd w:val="clear" w:color="auto" w:fill="auto"/>
            <w:tcMar>
              <w:top w:w="0" w:type="dxa"/>
              <w:left w:w="0" w:type="dxa"/>
              <w:bottom w:w="0" w:type="dxa"/>
              <w:right w:w="0" w:type="dxa"/>
            </w:tcMar>
          </w:tcPr>
          <w:p w14:paraId="33898523" w14:textId="259A25D3" w:rsidR="00883B0C" w:rsidRPr="00883B0C" w:rsidRDefault="00A61307" w:rsidP="00B81AD5">
            <w:pPr>
              <w:jc w:val="center"/>
              <w:rPr>
                <w:rStyle w:val="Strong"/>
                <w:rFonts w:asciiTheme="minorHAnsi" w:hAnsiTheme="minorHAnsi" w:cstheme="minorHAnsi"/>
                <w:spacing w:val="12"/>
                <w:bdr w:val="none" w:sz="0" w:space="0" w:color="auto" w:frame="1"/>
              </w:rPr>
            </w:pPr>
            <w:r>
              <w:rPr>
                <w:rStyle w:val="Strong"/>
                <w:rFonts w:asciiTheme="minorHAnsi" w:hAnsiTheme="minorHAnsi" w:cstheme="minorHAnsi"/>
                <w:spacing w:val="12"/>
                <w:bdr w:val="none" w:sz="0" w:space="0" w:color="auto" w:frame="1"/>
              </w:rPr>
              <w:t xml:space="preserve">18,464 </w:t>
            </w:r>
          </w:p>
        </w:tc>
        <w:tc>
          <w:tcPr>
            <w:tcW w:w="3286" w:type="dxa"/>
            <w:shd w:val="clear" w:color="auto" w:fill="auto"/>
            <w:tcMar>
              <w:top w:w="0" w:type="dxa"/>
              <w:left w:w="0" w:type="dxa"/>
              <w:bottom w:w="0" w:type="dxa"/>
              <w:right w:w="0" w:type="dxa"/>
            </w:tcMar>
          </w:tcPr>
          <w:p w14:paraId="3DC558C5" w14:textId="3D1012EC" w:rsidR="00883B0C" w:rsidRPr="00883B0C" w:rsidRDefault="00883B0C" w:rsidP="00B81AD5">
            <w:pPr>
              <w:rPr>
                <w:rStyle w:val="Strong"/>
                <w:rFonts w:asciiTheme="minorHAnsi" w:hAnsiTheme="minorHAnsi" w:cstheme="minorHAnsi"/>
                <w:spacing w:val="12"/>
              </w:rPr>
            </w:pPr>
            <w:r w:rsidRPr="00883B0C">
              <w:rPr>
                <w:rStyle w:val="Strong"/>
                <w:rFonts w:asciiTheme="minorHAnsi" w:hAnsiTheme="minorHAnsi" w:cstheme="minorHAnsi"/>
                <w:spacing w:val="12"/>
              </w:rPr>
              <w:t>$</w:t>
            </w:r>
            <w:r w:rsidR="00A61307">
              <w:rPr>
                <w:rStyle w:val="Strong"/>
                <w:rFonts w:asciiTheme="minorHAnsi" w:hAnsiTheme="minorHAnsi" w:cstheme="minorHAnsi"/>
                <w:spacing w:val="12"/>
              </w:rPr>
              <w:t>15,682,304</w:t>
            </w:r>
          </w:p>
        </w:tc>
      </w:tr>
    </w:tbl>
    <w:p w14:paraId="542ECE27" w14:textId="79BE3831" w:rsidR="00F03C55" w:rsidRPr="00883B0C" w:rsidRDefault="00F03C55" w:rsidP="00B81AD5">
      <w:pPr>
        <w:jc w:val="center"/>
        <w:rPr>
          <w:rFonts w:asciiTheme="minorHAnsi" w:hAnsiTheme="minorHAnsi" w:cstheme="minorHAnsi"/>
        </w:rPr>
      </w:pPr>
    </w:p>
    <w:p w14:paraId="2012C1A9" w14:textId="77777777" w:rsidR="00954391" w:rsidRPr="006647EE" w:rsidRDefault="00954391" w:rsidP="00954391">
      <w:pPr>
        <w:rPr>
          <w:rFonts w:asciiTheme="minorHAnsi" w:hAnsiTheme="minorHAnsi" w:cstheme="minorHAnsi"/>
          <w:color w:val="FF0000"/>
        </w:rPr>
      </w:pPr>
    </w:p>
    <w:p w14:paraId="7E487FD4" w14:textId="7E80ABF4" w:rsidR="00C35621" w:rsidRPr="00613A31" w:rsidRDefault="00C35621" w:rsidP="00FE44A1">
      <w:pPr>
        <w:textAlignment w:val="baseline"/>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bdr w:val="none" w:sz="0" w:space="0" w:color="auto" w:frame="1"/>
        </w:rPr>
        <w:t>The method(s) used by the institution to determine which students receive Emergency Financial Aid Grants and how much they would receive under the CRRSAA and ARP (a)(1) and (a)(4) programs.</w:t>
      </w:r>
    </w:p>
    <w:p w14:paraId="2951B17E" w14:textId="77777777" w:rsidR="00C35621" w:rsidRPr="00613A31" w:rsidRDefault="00C35621" w:rsidP="00FE44A1">
      <w:pPr>
        <w:textAlignment w:val="baseline"/>
        <w:rPr>
          <w:rFonts w:asciiTheme="minorHAnsi" w:hAnsiTheme="minorHAnsi" w:cstheme="minorHAnsi"/>
          <w:color w:val="46474A"/>
          <w:spacing w:val="21"/>
          <w:bdr w:val="none" w:sz="0" w:space="0" w:color="auto" w:frame="1"/>
        </w:rPr>
      </w:pPr>
    </w:p>
    <w:p w14:paraId="5093B5A5" w14:textId="41308AC5" w:rsidR="00FE44A1" w:rsidRPr="002A6659" w:rsidRDefault="00FE44A1" w:rsidP="00FE44A1">
      <w:pPr>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The following guidelines have been developed for distribution of HEERF funding:  </w:t>
      </w:r>
    </w:p>
    <w:p w14:paraId="5D627906" w14:textId="77777777" w:rsidR="00FE44A1" w:rsidRPr="002A6659" w:rsidRDefault="00FE44A1" w:rsidP="00FE44A1">
      <w:pPr>
        <w:textAlignment w:val="baseline"/>
        <w:rPr>
          <w:rFonts w:asciiTheme="minorHAnsi" w:hAnsiTheme="minorHAnsi" w:cstheme="minorHAnsi"/>
          <w:color w:val="46474A"/>
          <w:spacing w:val="21"/>
        </w:rPr>
      </w:pPr>
    </w:p>
    <w:p w14:paraId="4DAC6E7B" w14:textId="77777777" w:rsidR="00FE44A1" w:rsidRPr="005D0B3F" w:rsidRDefault="00FE44A1" w:rsidP="00FE44A1">
      <w:pPr>
        <w:textAlignment w:val="baseline"/>
        <w:rPr>
          <w:rFonts w:asciiTheme="minorHAnsi" w:hAnsiTheme="minorHAnsi" w:cstheme="minorHAnsi"/>
          <w:spacing w:val="21"/>
        </w:rPr>
      </w:pPr>
      <w:r w:rsidRPr="005D0B3F">
        <w:rPr>
          <w:rFonts w:asciiTheme="minorHAnsi" w:hAnsiTheme="minorHAnsi" w:cstheme="minorHAnsi"/>
          <w:b/>
          <w:bCs/>
          <w:spacing w:val="21"/>
          <w:bdr w:val="none" w:sz="0" w:space="0" w:color="auto" w:frame="1"/>
        </w:rPr>
        <w:t>Eligibility</w:t>
      </w:r>
      <w:r w:rsidRPr="005D0B3F">
        <w:rPr>
          <w:rFonts w:asciiTheme="minorHAnsi" w:hAnsiTheme="minorHAnsi" w:cstheme="minorHAnsi"/>
          <w:spacing w:val="21"/>
          <w:bdr w:val="none" w:sz="0" w:space="0" w:color="auto" w:frame="1"/>
        </w:rPr>
        <w:t> </w:t>
      </w:r>
    </w:p>
    <w:p w14:paraId="6B1741F8" w14:textId="40F5EFE4" w:rsidR="00FE44A1" w:rsidRPr="005D0B3F" w:rsidRDefault="00FE44A1" w:rsidP="00FE44A1">
      <w:pPr>
        <w:numPr>
          <w:ilvl w:val="0"/>
          <w:numId w:val="2"/>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Student must be enrolled in a degree seeking or certificate program Spring 202</w:t>
      </w:r>
      <w:r w:rsidR="005D0B3F">
        <w:rPr>
          <w:rFonts w:asciiTheme="minorHAnsi" w:hAnsiTheme="minorHAnsi" w:cstheme="minorHAnsi"/>
          <w:spacing w:val="21"/>
          <w:bdr w:val="none" w:sz="0" w:space="0" w:color="auto" w:frame="1"/>
        </w:rPr>
        <w:t>2</w:t>
      </w:r>
      <w:r w:rsidRPr="005D0B3F">
        <w:rPr>
          <w:rFonts w:asciiTheme="minorHAnsi" w:hAnsiTheme="minorHAnsi" w:cstheme="minorHAnsi"/>
          <w:spacing w:val="21"/>
          <w:bdr w:val="none" w:sz="0" w:space="0" w:color="auto" w:frame="1"/>
        </w:rPr>
        <w:t>; </w:t>
      </w:r>
    </w:p>
    <w:p w14:paraId="764AA666" w14:textId="77777777" w:rsidR="00FE44A1" w:rsidRPr="005D0B3F" w:rsidRDefault="00FE44A1" w:rsidP="00FE44A1">
      <w:pPr>
        <w:numPr>
          <w:ilvl w:val="0"/>
          <w:numId w:val="2"/>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Recipients of the Federal Pell Grant will receive priority;  </w:t>
      </w:r>
    </w:p>
    <w:p w14:paraId="28DE990F" w14:textId="77777777" w:rsidR="00FE44A1" w:rsidRPr="005D0B3F" w:rsidRDefault="00FE44A1" w:rsidP="00FE44A1">
      <w:pPr>
        <w:numPr>
          <w:ilvl w:val="0"/>
          <w:numId w:val="2"/>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Student must be a U.S. Citizen, Permanent Resident or Eligible Non-Citizen; </w:t>
      </w:r>
    </w:p>
    <w:p w14:paraId="7EA28D9E" w14:textId="7FD74B92" w:rsidR="00FE44A1" w:rsidRPr="005D0B3F" w:rsidRDefault="00FE44A1" w:rsidP="00FE44A1">
      <w:pPr>
        <w:numPr>
          <w:ilvl w:val="0"/>
          <w:numId w:val="2"/>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Student must have a 202</w:t>
      </w:r>
      <w:r w:rsidR="005D0B3F">
        <w:rPr>
          <w:rFonts w:asciiTheme="minorHAnsi" w:hAnsiTheme="minorHAnsi" w:cstheme="minorHAnsi"/>
          <w:spacing w:val="21"/>
          <w:bdr w:val="none" w:sz="0" w:space="0" w:color="auto" w:frame="1"/>
        </w:rPr>
        <w:t>1-2022</w:t>
      </w:r>
      <w:r w:rsidRPr="005D0B3F">
        <w:rPr>
          <w:rFonts w:asciiTheme="minorHAnsi" w:hAnsiTheme="minorHAnsi" w:cstheme="minorHAnsi"/>
          <w:spacing w:val="21"/>
          <w:bdr w:val="none" w:sz="0" w:space="0" w:color="auto" w:frame="1"/>
        </w:rPr>
        <w:t xml:space="preserve"> processed FAFSA on file and completed verification (if required); </w:t>
      </w:r>
    </w:p>
    <w:p w14:paraId="3D1FD6F1" w14:textId="77777777" w:rsidR="00FE44A1" w:rsidRPr="005D0B3F" w:rsidRDefault="00FE44A1" w:rsidP="00FE44A1">
      <w:pPr>
        <w:numPr>
          <w:ilvl w:val="0"/>
          <w:numId w:val="2"/>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Student must be maintaining Satisfactory Academic Progress (SAP); and </w:t>
      </w:r>
    </w:p>
    <w:p w14:paraId="688F9A61" w14:textId="6C9033C0" w:rsidR="00FE44A1" w:rsidRPr="005D0B3F" w:rsidRDefault="00FE44A1" w:rsidP="00B826BA">
      <w:pPr>
        <w:numPr>
          <w:ilvl w:val="0"/>
          <w:numId w:val="2"/>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Student must meet other Title IV requirements. </w:t>
      </w:r>
    </w:p>
    <w:p w14:paraId="731E441C" w14:textId="77777777" w:rsidR="00B826BA" w:rsidRPr="005D0B3F" w:rsidRDefault="00B826BA" w:rsidP="00B826BA">
      <w:pPr>
        <w:ind w:left="1170"/>
        <w:textAlignment w:val="baseline"/>
        <w:rPr>
          <w:rFonts w:asciiTheme="minorHAnsi" w:hAnsiTheme="minorHAnsi" w:cstheme="minorHAnsi"/>
          <w:spacing w:val="21"/>
        </w:rPr>
      </w:pPr>
    </w:p>
    <w:p w14:paraId="68226602" w14:textId="77777777" w:rsidR="00FE44A1" w:rsidRPr="005D0B3F" w:rsidRDefault="00FE44A1" w:rsidP="00FE44A1">
      <w:pPr>
        <w:textAlignment w:val="baseline"/>
        <w:rPr>
          <w:rFonts w:asciiTheme="minorHAnsi" w:hAnsiTheme="minorHAnsi" w:cstheme="minorHAnsi"/>
          <w:spacing w:val="21"/>
        </w:rPr>
      </w:pPr>
      <w:r w:rsidRPr="005D0B3F">
        <w:rPr>
          <w:rFonts w:asciiTheme="minorHAnsi" w:hAnsiTheme="minorHAnsi" w:cstheme="minorHAnsi"/>
          <w:b/>
          <w:bCs/>
          <w:spacing w:val="21"/>
          <w:bdr w:val="none" w:sz="0" w:space="0" w:color="auto" w:frame="1"/>
        </w:rPr>
        <w:t>Students can receive funding for:</w:t>
      </w:r>
      <w:r w:rsidRPr="005D0B3F">
        <w:rPr>
          <w:rFonts w:asciiTheme="minorHAnsi" w:hAnsiTheme="minorHAnsi" w:cstheme="minorHAnsi"/>
          <w:spacing w:val="21"/>
          <w:bdr w:val="none" w:sz="0" w:space="0" w:color="auto" w:frame="1"/>
        </w:rPr>
        <w:t> </w:t>
      </w:r>
    </w:p>
    <w:p w14:paraId="0AB054B7" w14:textId="77777777" w:rsidR="00FE44A1" w:rsidRPr="005D0B3F" w:rsidRDefault="00FE44A1" w:rsidP="00FE44A1">
      <w:pPr>
        <w:numPr>
          <w:ilvl w:val="0"/>
          <w:numId w:val="3"/>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Tuition and Fees for the current semester; </w:t>
      </w:r>
    </w:p>
    <w:p w14:paraId="29AE98DE" w14:textId="77777777" w:rsidR="00FE44A1" w:rsidRPr="005D0B3F" w:rsidRDefault="00FE44A1" w:rsidP="00FE44A1">
      <w:pPr>
        <w:numPr>
          <w:ilvl w:val="0"/>
          <w:numId w:val="3"/>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Housing and Meals; </w:t>
      </w:r>
    </w:p>
    <w:p w14:paraId="2A2B52D1" w14:textId="77777777" w:rsidR="00FE44A1" w:rsidRPr="005D0B3F" w:rsidRDefault="00FE44A1" w:rsidP="00FE44A1">
      <w:pPr>
        <w:numPr>
          <w:ilvl w:val="0"/>
          <w:numId w:val="3"/>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Course Materials; </w:t>
      </w:r>
    </w:p>
    <w:p w14:paraId="5B14F16B" w14:textId="10E15057" w:rsidR="00FE44A1" w:rsidRPr="005D0B3F" w:rsidRDefault="00FE44A1" w:rsidP="00FE44A1">
      <w:pPr>
        <w:numPr>
          <w:ilvl w:val="0"/>
          <w:numId w:val="3"/>
        </w:numPr>
        <w:ind w:left="1170"/>
        <w:textAlignment w:val="baseline"/>
        <w:rPr>
          <w:rFonts w:asciiTheme="minorHAnsi" w:hAnsiTheme="minorHAnsi" w:cstheme="minorHAnsi"/>
          <w:spacing w:val="21"/>
        </w:rPr>
      </w:pPr>
      <w:r w:rsidRPr="005D0B3F">
        <w:rPr>
          <w:rFonts w:asciiTheme="minorHAnsi" w:hAnsiTheme="minorHAnsi" w:cstheme="minorHAnsi"/>
          <w:spacing w:val="21"/>
          <w:bdr w:val="none" w:sz="0" w:space="0" w:color="auto" w:frame="1"/>
        </w:rPr>
        <w:t>Technology; </w:t>
      </w:r>
    </w:p>
    <w:p w14:paraId="41AE080A" w14:textId="77777777" w:rsidR="00F912F6" w:rsidRPr="005D0B3F" w:rsidRDefault="00F912F6" w:rsidP="00F912F6">
      <w:pPr>
        <w:numPr>
          <w:ilvl w:val="0"/>
          <w:numId w:val="5"/>
        </w:numPr>
        <w:ind w:left="1170"/>
        <w:textAlignment w:val="baseline"/>
        <w:rPr>
          <w:rFonts w:asciiTheme="minorHAnsi" w:hAnsiTheme="minorHAnsi" w:cstheme="minorHAnsi"/>
          <w:spacing w:val="21"/>
          <w:bdr w:val="none" w:sz="0" w:space="0" w:color="auto" w:frame="1"/>
        </w:rPr>
      </w:pPr>
      <w:r w:rsidRPr="005D0B3F">
        <w:rPr>
          <w:rFonts w:asciiTheme="minorHAnsi" w:hAnsiTheme="minorHAnsi" w:cstheme="minorHAnsi"/>
          <w:spacing w:val="21"/>
          <w:bdr w:val="none" w:sz="0" w:space="0" w:color="auto" w:frame="1"/>
        </w:rPr>
        <w:t>Transportation; </w:t>
      </w:r>
    </w:p>
    <w:p w14:paraId="4C77443E" w14:textId="77777777" w:rsidR="00F912F6" w:rsidRPr="005D0B3F" w:rsidRDefault="00F912F6" w:rsidP="00F912F6">
      <w:pPr>
        <w:numPr>
          <w:ilvl w:val="0"/>
          <w:numId w:val="5"/>
        </w:numPr>
        <w:ind w:left="1170"/>
        <w:textAlignment w:val="baseline"/>
        <w:rPr>
          <w:rFonts w:asciiTheme="minorHAnsi" w:hAnsiTheme="minorHAnsi" w:cstheme="minorHAnsi"/>
          <w:spacing w:val="21"/>
          <w:bdr w:val="none" w:sz="0" w:space="0" w:color="auto" w:frame="1"/>
        </w:rPr>
      </w:pPr>
      <w:r w:rsidRPr="005D0B3F">
        <w:rPr>
          <w:rFonts w:asciiTheme="minorHAnsi" w:hAnsiTheme="minorHAnsi" w:cstheme="minorHAnsi"/>
          <w:spacing w:val="21"/>
          <w:bdr w:val="none" w:sz="0" w:space="0" w:color="auto" w:frame="1"/>
        </w:rPr>
        <w:t>Medical Care including mental health; and </w:t>
      </w:r>
    </w:p>
    <w:p w14:paraId="1681EBD9" w14:textId="45A93F16" w:rsidR="00F912F6" w:rsidRPr="005D0B3F" w:rsidRDefault="00F912F6" w:rsidP="00F912F6">
      <w:pPr>
        <w:numPr>
          <w:ilvl w:val="0"/>
          <w:numId w:val="5"/>
        </w:numPr>
        <w:ind w:left="1170"/>
        <w:textAlignment w:val="baseline"/>
        <w:rPr>
          <w:rFonts w:asciiTheme="minorHAnsi" w:hAnsiTheme="minorHAnsi" w:cstheme="minorHAnsi"/>
          <w:spacing w:val="21"/>
          <w:bdr w:val="none" w:sz="0" w:space="0" w:color="auto" w:frame="1"/>
        </w:rPr>
      </w:pPr>
      <w:r w:rsidRPr="005D0B3F">
        <w:rPr>
          <w:rFonts w:asciiTheme="minorHAnsi" w:hAnsiTheme="minorHAnsi" w:cstheme="minorHAnsi"/>
          <w:spacing w:val="21"/>
          <w:bdr w:val="none" w:sz="0" w:space="0" w:color="auto" w:frame="1"/>
        </w:rPr>
        <w:t>Child Care. </w:t>
      </w:r>
    </w:p>
    <w:p w14:paraId="08E60C5B" w14:textId="77777777" w:rsidR="00F429BA" w:rsidRPr="005D0B3F" w:rsidRDefault="00F429BA" w:rsidP="00F429BA">
      <w:pPr>
        <w:ind w:left="1170"/>
        <w:textAlignment w:val="baseline"/>
        <w:rPr>
          <w:rFonts w:asciiTheme="minorHAnsi" w:hAnsiTheme="minorHAnsi" w:cstheme="minorHAnsi"/>
          <w:spacing w:val="21"/>
          <w:bdr w:val="none" w:sz="0" w:space="0" w:color="auto" w:frame="1"/>
        </w:rPr>
      </w:pPr>
    </w:p>
    <w:p w14:paraId="114197D6" w14:textId="7C74BEF8" w:rsidR="00F912F6" w:rsidRPr="005D0B3F" w:rsidRDefault="00F912F6" w:rsidP="00F912F6">
      <w:pPr>
        <w:textAlignment w:val="baseline"/>
        <w:rPr>
          <w:rFonts w:asciiTheme="minorHAnsi" w:hAnsiTheme="minorHAnsi" w:cstheme="minorHAnsi"/>
          <w:spacing w:val="21"/>
          <w:bdr w:val="none" w:sz="0" w:space="0" w:color="auto" w:frame="1"/>
        </w:rPr>
      </w:pPr>
      <w:r w:rsidRPr="005D0B3F">
        <w:rPr>
          <w:rFonts w:asciiTheme="minorHAnsi" w:hAnsiTheme="minorHAnsi" w:cstheme="minorHAnsi"/>
          <w:spacing w:val="21"/>
          <w:bdr w:val="none" w:sz="0" w:space="0" w:color="auto" w:frame="1"/>
        </w:rPr>
        <w:t>CRRSAA required the institution to give priority to students with “exceptional need”.  Priority will be given to students receiving the Federal Pell Grant.  The amount awarded will be based on the tiered approach established below:  </w:t>
      </w:r>
    </w:p>
    <w:p w14:paraId="25CF2DFA" w14:textId="77777777" w:rsidR="00F429BA" w:rsidRPr="005D0B3F" w:rsidRDefault="00F429BA" w:rsidP="00F912F6">
      <w:pPr>
        <w:textAlignment w:val="baseline"/>
        <w:rPr>
          <w:rFonts w:asciiTheme="minorHAnsi" w:hAnsiTheme="minorHAnsi" w:cstheme="minorHAnsi"/>
          <w:spacing w:val="21"/>
          <w:bdr w:val="none" w:sz="0" w:space="0" w:color="auto" w:frame="1"/>
        </w:rPr>
      </w:pPr>
    </w:p>
    <w:p w14:paraId="1C6AA278" w14:textId="72B92D42" w:rsidR="00F912F6" w:rsidRPr="005D0B3F" w:rsidRDefault="00F912F6" w:rsidP="00F912F6">
      <w:pPr>
        <w:numPr>
          <w:ilvl w:val="0"/>
          <w:numId w:val="6"/>
        </w:numPr>
        <w:ind w:left="1170"/>
        <w:textAlignment w:val="baseline"/>
        <w:rPr>
          <w:rFonts w:asciiTheme="minorHAnsi" w:hAnsiTheme="minorHAnsi" w:cstheme="minorHAnsi"/>
          <w:spacing w:val="21"/>
          <w:bdr w:val="none" w:sz="0" w:space="0" w:color="auto" w:frame="1"/>
        </w:rPr>
      </w:pPr>
      <w:r w:rsidRPr="005D0B3F">
        <w:rPr>
          <w:rFonts w:asciiTheme="minorHAnsi" w:hAnsiTheme="minorHAnsi" w:cstheme="minorHAnsi"/>
          <w:spacing w:val="21"/>
          <w:bdr w:val="none" w:sz="0" w:space="0" w:color="auto" w:frame="1"/>
        </w:rPr>
        <w:t>Students who received the Pell Grant in the 202</w:t>
      </w:r>
      <w:r w:rsidR="005D0B3F">
        <w:rPr>
          <w:rFonts w:asciiTheme="minorHAnsi" w:hAnsiTheme="minorHAnsi" w:cstheme="minorHAnsi"/>
          <w:spacing w:val="21"/>
          <w:bdr w:val="none" w:sz="0" w:space="0" w:color="auto" w:frame="1"/>
        </w:rPr>
        <w:t>1-2022</w:t>
      </w:r>
      <w:r w:rsidRPr="005D0B3F">
        <w:rPr>
          <w:rFonts w:asciiTheme="minorHAnsi" w:hAnsiTheme="minorHAnsi" w:cstheme="minorHAnsi"/>
          <w:spacing w:val="21"/>
          <w:bdr w:val="none" w:sz="0" w:space="0" w:color="auto" w:frame="1"/>
        </w:rPr>
        <w:t xml:space="preserve"> academic year and who are undergraduates during the Spring semester; </w:t>
      </w:r>
    </w:p>
    <w:p w14:paraId="41E79223" w14:textId="73B9E86F" w:rsidR="00F912F6" w:rsidRPr="005D0B3F" w:rsidRDefault="00F912F6" w:rsidP="00F912F6">
      <w:pPr>
        <w:numPr>
          <w:ilvl w:val="0"/>
          <w:numId w:val="6"/>
        </w:numPr>
        <w:ind w:left="1170"/>
        <w:textAlignment w:val="baseline"/>
        <w:rPr>
          <w:rFonts w:asciiTheme="minorHAnsi" w:hAnsiTheme="minorHAnsi" w:cstheme="minorHAnsi"/>
          <w:spacing w:val="21"/>
          <w:bdr w:val="none" w:sz="0" w:space="0" w:color="auto" w:frame="1"/>
        </w:rPr>
      </w:pPr>
      <w:r w:rsidRPr="005D0B3F">
        <w:rPr>
          <w:rFonts w:asciiTheme="minorHAnsi" w:hAnsiTheme="minorHAnsi" w:cstheme="minorHAnsi"/>
          <w:spacing w:val="21"/>
          <w:bdr w:val="none" w:sz="0" w:space="0" w:color="auto" w:frame="1"/>
        </w:rPr>
        <w:t>Students with a FAFSA on file and did not receive the Pell Grant in 202</w:t>
      </w:r>
      <w:r w:rsidR="005D0B3F">
        <w:rPr>
          <w:rFonts w:asciiTheme="minorHAnsi" w:hAnsiTheme="minorHAnsi" w:cstheme="minorHAnsi"/>
          <w:spacing w:val="21"/>
          <w:bdr w:val="none" w:sz="0" w:space="0" w:color="auto" w:frame="1"/>
        </w:rPr>
        <w:t>1-2022</w:t>
      </w:r>
      <w:r w:rsidRPr="005D0B3F">
        <w:rPr>
          <w:rFonts w:asciiTheme="minorHAnsi" w:hAnsiTheme="minorHAnsi" w:cstheme="minorHAnsi"/>
          <w:spacing w:val="21"/>
          <w:bdr w:val="none" w:sz="0" w:space="0" w:color="auto" w:frame="1"/>
        </w:rPr>
        <w:t>; </w:t>
      </w:r>
    </w:p>
    <w:p w14:paraId="6BDE198F" w14:textId="77777777" w:rsidR="00F912F6" w:rsidRPr="005D0B3F" w:rsidRDefault="00F912F6" w:rsidP="00F912F6">
      <w:pPr>
        <w:numPr>
          <w:ilvl w:val="0"/>
          <w:numId w:val="6"/>
        </w:numPr>
        <w:ind w:left="1170"/>
        <w:textAlignment w:val="baseline"/>
        <w:rPr>
          <w:rFonts w:asciiTheme="minorHAnsi" w:hAnsiTheme="minorHAnsi" w:cstheme="minorHAnsi"/>
          <w:spacing w:val="21"/>
          <w:bdr w:val="none" w:sz="0" w:space="0" w:color="auto" w:frame="1"/>
        </w:rPr>
      </w:pPr>
      <w:r w:rsidRPr="005D0B3F">
        <w:rPr>
          <w:rFonts w:asciiTheme="minorHAnsi" w:hAnsiTheme="minorHAnsi" w:cstheme="minorHAnsi"/>
          <w:spacing w:val="21"/>
          <w:bdr w:val="none" w:sz="0" w:space="0" w:color="auto" w:frame="1"/>
        </w:rPr>
        <w:t>Graduate students; </w:t>
      </w:r>
    </w:p>
    <w:p w14:paraId="70B9159C" w14:textId="1823894B" w:rsidR="00F912F6" w:rsidRPr="005D0B3F" w:rsidRDefault="00F912F6" w:rsidP="00F912F6">
      <w:pPr>
        <w:numPr>
          <w:ilvl w:val="0"/>
          <w:numId w:val="6"/>
        </w:numPr>
        <w:ind w:left="1170"/>
        <w:textAlignment w:val="baseline"/>
        <w:rPr>
          <w:rFonts w:asciiTheme="minorHAnsi" w:hAnsiTheme="minorHAnsi" w:cstheme="minorHAnsi"/>
          <w:spacing w:val="21"/>
          <w:bdr w:val="none" w:sz="0" w:space="0" w:color="auto" w:frame="1"/>
        </w:rPr>
      </w:pPr>
      <w:r w:rsidRPr="005D0B3F">
        <w:rPr>
          <w:rFonts w:asciiTheme="minorHAnsi" w:hAnsiTheme="minorHAnsi" w:cstheme="minorHAnsi"/>
          <w:spacing w:val="21"/>
          <w:bdr w:val="none" w:sz="0" w:space="0" w:color="auto" w:frame="1"/>
        </w:rPr>
        <w:t>Less than half-time Undergraduate and Graduate students to include Graduate Certificate students: </w:t>
      </w:r>
    </w:p>
    <w:p w14:paraId="2656C1F0" w14:textId="77777777" w:rsidR="00F429BA" w:rsidRPr="005D0B3F" w:rsidRDefault="00F429BA" w:rsidP="00F429BA">
      <w:pPr>
        <w:ind w:left="1170"/>
        <w:textAlignment w:val="baseline"/>
        <w:rPr>
          <w:rFonts w:asciiTheme="minorHAnsi" w:hAnsiTheme="minorHAnsi" w:cstheme="minorHAnsi"/>
          <w:spacing w:val="21"/>
          <w:bdr w:val="none" w:sz="0" w:space="0" w:color="auto" w:frame="1"/>
        </w:rPr>
      </w:pPr>
    </w:p>
    <w:tbl>
      <w:tblPr>
        <w:tblStyle w:val="TableGrid"/>
        <w:tblW w:w="0" w:type="auto"/>
        <w:tblInd w:w="607" w:type="dxa"/>
        <w:tblLook w:val="04A0" w:firstRow="1" w:lastRow="0" w:firstColumn="1" w:lastColumn="0" w:noHBand="0" w:noVBand="1"/>
      </w:tblPr>
      <w:tblGrid>
        <w:gridCol w:w="5578"/>
        <w:gridCol w:w="2602"/>
      </w:tblGrid>
      <w:tr w:rsidR="005D0B3F" w:rsidRPr="005D0B3F" w14:paraId="7454C345" w14:textId="77777777" w:rsidTr="002B5E9F">
        <w:tc>
          <w:tcPr>
            <w:tcW w:w="5578" w:type="dxa"/>
            <w:shd w:val="clear" w:color="auto" w:fill="1F4E79" w:themeFill="accent5" w:themeFillShade="80"/>
          </w:tcPr>
          <w:p w14:paraId="0629B679" w14:textId="77777777" w:rsidR="003804F7" w:rsidRPr="005D0B3F" w:rsidRDefault="003804F7" w:rsidP="002B5E9F">
            <w:pPr>
              <w:ind w:left="1170"/>
              <w:textAlignment w:val="baseline"/>
              <w:rPr>
                <w:rFonts w:asciiTheme="minorHAnsi" w:hAnsiTheme="minorHAnsi" w:cstheme="minorHAnsi"/>
                <w:spacing w:val="21"/>
                <w:bdr w:val="none" w:sz="0" w:space="0" w:color="auto" w:frame="1"/>
              </w:rPr>
            </w:pPr>
          </w:p>
        </w:tc>
        <w:tc>
          <w:tcPr>
            <w:tcW w:w="2602" w:type="dxa"/>
            <w:shd w:val="clear" w:color="auto" w:fill="1F4E79" w:themeFill="accent5" w:themeFillShade="80"/>
          </w:tcPr>
          <w:p w14:paraId="0949EEA4" w14:textId="77777777" w:rsidR="003804F7" w:rsidRPr="005D0B3F" w:rsidRDefault="003804F7" w:rsidP="003804F7">
            <w:pPr>
              <w:ind w:left="810"/>
              <w:textAlignment w:val="baseline"/>
              <w:rPr>
                <w:rFonts w:asciiTheme="minorHAnsi" w:hAnsiTheme="minorHAnsi" w:cstheme="minorHAnsi"/>
                <w:spacing w:val="21"/>
                <w:bdr w:val="none" w:sz="0" w:space="0" w:color="auto" w:frame="1"/>
              </w:rPr>
            </w:pPr>
          </w:p>
        </w:tc>
      </w:tr>
      <w:tr w:rsidR="005D0B3F" w:rsidRPr="00AF4341" w14:paraId="5EF5B79B" w14:textId="7E451ECB" w:rsidTr="002B5E9F">
        <w:tc>
          <w:tcPr>
            <w:tcW w:w="5578" w:type="dxa"/>
          </w:tcPr>
          <w:p w14:paraId="639B7C20" w14:textId="2EAEE8E7" w:rsidR="003804F7" w:rsidRPr="00AF4341" w:rsidRDefault="003804F7" w:rsidP="002B5E9F">
            <w:pPr>
              <w:ind w:left="360"/>
              <w:textAlignment w:val="baseline"/>
              <w:rPr>
                <w:rFonts w:asciiTheme="minorHAnsi" w:hAnsiTheme="minorHAnsi" w:cstheme="minorHAnsi"/>
                <w:spacing w:val="21"/>
                <w:bdr w:val="none" w:sz="0" w:space="0" w:color="auto" w:frame="1"/>
              </w:rPr>
            </w:pPr>
            <w:r w:rsidRPr="00AF4341">
              <w:rPr>
                <w:rFonts w:asciiTheme="minorHAnsi" w:hAnsiTheme="minorHAnsi" w:cstheme="minorHAnsi"/>
                <w:spacing w:val="21"/>
                <w:bdr w:val="none" w:sz="0" w:space="0" w:color="auto" w:frame="1"/>
              </w:rPr>
              <w:t>Undergraduate Pell Grant Recipients </w:t>
            </w:r>
          </w:p>
        </w:tc>
        <w:tc>
          <w:tcPr>
            <w:tcW w:w="2602" w:type="dxa"/>
          </w:tcPr>
          <w:p w14:paraId="3CBB461C" w14:textId="33A25301" w:rsidR="003804F7" w:rsidRPr="00AF4341" w:rsidRDefault="003804F7" w:rsidP="002B5E9F">
            <w:pPr>
              <w:ind w:left="1080"/>
              <w:textAlignment w:val="baseline"/>
              <w:rPr>
                <w:rFonts w:asciiTheme="minorHAnsi" w:hAnsiTheme="minorHAnsi" w:cstheme="minorHAnsi"/>
                <w:spacing w:val="21"/>
                <w:bdr w:val="none" w:sz="0" w:space="0" w:color="auto" w:frame="1"/>
              </w:rPr>
            </w:pPr>
            <w:r w:rsidRPr="00AF4341">
              <w:rPr>
                <w:rFonts w:asciiTheme="minorHAnsi" w:hAnsiTheme="minorHAnsi" w:cstheme="minorHAnsi"/>
                <w:spacing w:val="21"/>
                <w:bdr w:val="none" w:sz="0" w:space="0" w:color="auto" w:frame="1"/>
              </w:rPr>
              <w:t>$900</w:t>
            </w:r>
          </w:p>
        </w:tc>
      </w:tr>
      <w:tr w:rsidR="005D0B3F" w:rsidRPr="00AF4341" w14:paraId="5618A957" w14:textId="32519733" w:rsidTr="002B5E9F">
        <w:tc>
          <w:tcPr>
            <w:tcW w:w="5578" w:type="dxa"/>
          </w:tcPr>
          <w:p w14:paraId="1391A94D" w14:textId="0729B68B" w:rsidR="003804F7" w:rsidRPr="00AF4341" w:rsidRDefault="003804F7" w:rsidP="002B5E9F">
            <w:pPr>
              <w:ind w:left="360"/>
              <w:textAlignment w:val="baseline"/>
              <w:rPr>
                <w:rFonts w:asciiTheme="minorHAnsi" w:hAnsiTheme="minorHAnsi" w:cstheme="minorHAnsi"/>
                <w:spacing w:val="21"/>
                <w:bdr w:val="none" w:sz="0" w:space="0" w:color="auto" w:frame="1"/>
              </w:rPr>
            </w:pPr>
            <w:r w:rsidRPr="00AF4341">
              <w:rPr>
                <w:rFonts w:asciiTheme="minorHAnsi" w:hAnsiTheme="minorHAnsi" w:cstheme="minorHAnsi"/>
                <w:spacing w:val="21"/>
                <w:bdr w:val="none" w:sz="0" w:space="0" w:color="auto" w:frame="1"/>
              </w:rPr>
              <w:t>Undergraduate Non-Pell Recipients </w:t>
            </w:r>
          </w:p>
        </w:tc>
        <w:tc>
          <w:tcPr>
            <w:tcW w:w="2602" w:type="dxa"/>
          </w:tcPr>
          <w:p w14:paraId="7F225EFC" w14:textId="5E3B8DCF" w:rsidR="003804F7" w:rsidRPr="00AF4341" w:rsidRDefault="003804F7" w:rsidP="002B5E9F">
            <w:pPr>
              <w:ind w:left="1080"/>
              <w:textAlignment w:val="baseline"/>
              <w:rPr>
                <w:rFonts w:asciiTheme="minorHAnsi" w:hAnsiTheme="minorHAnsi" w:cstheme="minorHAnsi"/>
                <w:spacing w:val="21"/>
                <w:bdr w:val="none" w:sz="0" w:space="0" w:color="auto" w:frame="1"/>
              </w:rPr>
            </w:pPr>
            <w:r w:rsidRPr="00AF4341">
              <w:rPr>
                <w:rFonts w:asciiTheme="minorHAnsi" w:hAnsiTheme="minorHAnsi" w:cstheme="minorHAnsi"/>
                <w:spacing w:val="21"/>
                <w:bdr w:val="none" w:sz="0" w:space="0" w:color="auto" w:frame="1"/>
              </w:rPr>
              <w:t>$500</w:t>
            </w:r>
          </w:p>
        </w:tc>
      </w:tr>
      <w:tr w:rsidR="005D0B3F" w:rsidRPr="00AF4341" w14:paraId="33360E1C" w14:textId="2F82C984" w:rsidTr="002B5E9F">
        <w:tc>
          <w:tcPr>
            <w:tcW w:w="5578" w:type="dxa"/>
          </w:tcPr>
          <w:p w14:paraId="0B255B8E" w14:textId="281775A5" w:rsidR="003804F7" w:rsidRPr="00AF4341" w:rsidRDefault="003804F7" w:rsidP="002B5E9F">
            <w:pPr>
              <w:ind w:left="360"/>
              <w:textAlignment w:val="baseline"/>
              <w:rPr>
                <w:rFonts w:asciiTheme="minorHAnsi" w:hAnsiTheme="minorHAnsi" w:cstheme="minorHAnsi"/>
                <w:spacing w:val="21"/>
                <w:bdr w:val="none" w:sz="0" w:space="0" w:color="auto" w:frame="1"/>
              </w:rPr>
            </w:pPr>
            <w:r w:rsidRPr="00AF4341">
              <w:rPr>
                <w:rFonts w:asciiTheme="minorHAnsi" w:hAnsiTheme="minorHAnsi" w:cstheme="minorHAnsi"/>
                <w:spacing w:val="21"/>
                <w:bdr w:val="none" w:sz="0" w:space="0" w:color="auto" w:frame="1"/>
              </w:rPr>
              <w:t>Graduate Students </w:t>
            </w:r>
          </w:p>
        </w:tc>
        <w:tc>
          <w:tcPr>
            <w:tcW w:w="2602" w:type="dxa"/>
          </w:tcPr>
          <w:p w14:paraId="47799901" w14:textId="5378B94A" w:rsidR="003804F7" w:rsidRPr="00AF4341" w:rsidRDefault="003804F7" w:rsidP="002B5E9F">
            <w:pPr>
              <w:ind w:left="1080"/>
              <w:textAlignment w:val="baseline"/>
              <w:rPr>
                <w:rFonts w:asciiTheme="minorHAnsi" w:hAnsiTheme="minorHAnsi" w:cstheme="minorHAnsi"/>
                <w:spacing w:val="21"/>
                <w:bdr w:val="none" w:sz="0" w:space="0" w:color="auto" w:frame="1"/>
              </w:rPr>
            </w:pPr>
            <w:r w:rsidRPr="00AF4341">
              <w:rPr>
                <w:rFonts w:asciiTheme="minorHAnsi" w:hAnsiTheme="minorHAnsi" w:cstheme="minorHAnsi"/>
                <w:spacing w:val="21"/>
                <w:bdr w:val="none" w:sz="0" w:space="0" w:color="auto" w:frame="1"/>
              </w:rPr>
              <w:t>$300</w:t>
            </w:r>
          </w:p>
        </w:tc>
      </w:tr>
      <w:tr w:rsidR="005D0B3F" w:rsidRPr="005D0B3F" w14:paraId="057A9989" w14:textId="64537041" w:rsidTr="002B5E9F">
        <w:tc>
          <w:tcPr>
            <w:tcW w:w="5578" w:type="dxa"/>
          </w:tcPr>
          <w:p w14:paraId="3BC81280" w14:textId="27090173" w:rsidR="003804F7" w:rsidRPr="00AF4341" w:rsidRDefault="003804F7" w:rsidP="002B5E9F">
            <w:pPr>
              <w:ind w:left="360"/>
              <w:textAlignment w:val="baseline"/>
              <w:rPr>
                <w:rFonts w:asciiTheme="minorHAnsi" w:hAnsiTheme="minorHAnsi" w:cstheme="minorHAnsi"/>
                <w:spacing w:val="21"/>
                <w:bdr w:val="none" w:sz="0" w:space="0" w:color="auto" w:frame="1"/>
              </w:rPr>
            </w:pPr>
            <w:r w:rsidRPr="00AF4341">
              <w:rPr>
                <w:rFonts w:asciiTheme="minorHAnsi" w:hAnsiTheme="minorHAnsi" w:cstheme="minorHAnsi"/>
                <w:spacing w:val="21"/>
                <w:bdr w:val="none" w:sz="0" w:space="0" w:color="auto" w:frame="1"/>
              </w:rPr>
              <w:t>Less than Half-Time Students (GR &amp; UG) </w:t>
            </w:r>
          </w:p>
        </w:tc>
        <w:tc>
          <w:tcPr>
            <w:tcW w:w="2602" w:type="dxa"/>
          </w:tcPr>
          <w:p w14:paraId="70065B88" w14:textId="542CABF4" w:rsidR="003804F7" w:rsidRPr="00AF4341" w:rsidRDefault="003804F7" w:rsidP="002B5E9F">
            <w:pPr>
              <w:ind w:left="1080"/>
              <w:textAlignment w:val="baseline"/>
              <w:rPr>
                <w:rFonts w:asciiTheme="minorHAnsi" w:hAnsiTheme="minorHAnsi" w:cstheme="minorHAnsi"/>
                <w:spacing w:val="21"/>
                <w:bdr w:val="none" w:sz="0" w:space="0" w:color="auto" w:frame="1"/>
              </w:rPr>
            </w:pPr>
            <w:r w:rsidRPr="00AF4341">
              <w:rPr>
                <w:rFonts w:asciiTheme="minorHAnsi" w:hAnsiTheme="minorHAnsi" w:cstheme="minorHAnsi"/>
                <w:spacing w:val="21"/>
                <w:bdr w:val="none" w:sz="0" w:space="0" w:color="auto" w:frame="1"/>
              </w:rPr>
              <w:t>$250</w:t>
            </w:r>
          </w:p>
        </w:tc>
      </w:tr>
    </w:tbl>
    <w:p w14:paraId="7568D8C8" w14:textId="77777777" w:rsidR="00F912F6" w:rsidRPr="00FB4E5F" w:rsidRDefault="00F912F6" w:rsidP="002B5E9F">
      <w:pPr>
        <w:ind w:left="1170"/>
        <w:textAlignment w:val="baseline"/>
        <w:rPr>
          <w:rFonts w:asciiTheme="minorHAnsi" w:hAnsiTheme="minorHAnsi" w:cstheme="minorHAnsi"/>
          <w:color w:val="FF0000"/>
          <w:spacing w:val="21"/>
          <w:bdr w:val="none" w:sz="0" w:space="0" w:color="auto" w:frame="1"/>
        </w:rPr>
      </w:pPr>
    </w:p>
    <w:p w14:paraId="66818633" w14:textId="77777777" w:rsidR="001A4C69" w:rsidRPr="00FB4E5F" w:rsidRDefault="001A4C69" w:rsidP="00F912F6">
      <w:pPr>
        <w:textAlignment w:val="baseline"/>
        <w:rPr>
          <w:rFonts w:asciiTheme="minorHAnsi" w:hAnsiTheme="minorHAnsi" w:cstheme="minorHAnsi"/>
          <w:color w:val="FF0000"/>
          <w:spacing w:val="21"/>
          <w:bdr w:val="none" w:sz="0" w:space="0" w:color="auto" w:frame="1"/>
        </w:rPr>
      </w:pPr>
    </w:p>
    <w:p w14:paraId="17392644" w14:textId="77777777" w:rsidR="001A4C69" w:rsidRPr="00FB4E5F" w:rsidRDefault="001A4C69" w:rsidP="00F912F6">
      <w:pPr>
        <w:textAlignment w:val="baseline"/>
        <w:rPr>
          <w:rFonts w:asciiTheme="minorHAnsi" w:hAnsiTheme="minorHAnsi" w:cstheme="minorHAnsi"/>
          <w:color w:val="FF0000"/>
          <w:spacing w:val="21"/>
          <w:bdr w:val="none" w:sz="0" w:space="0" w:color="auto" w:frame="1"/>
        </w:rPr>
      </w:pPr>
    </w:p>
    <w:p w14:paraId="1D44928F" w14:textId="2474460F" w:rsidR="00954391" w:rsidRPr="00FB4E5F" w:rsidRDefault="005907F5" w:rsidP="00F912F6">
      <w:pPr>
        <w:textAlignment w:val="baseline"/>
        <w:rPr>
          <w:rFonts w:asciiTheme="minorHAnsi" w:hAnsiTheme="minorHAnsi" w:cstheme="minorHAnsi"/>
          <w:spacing w:val="21"/>
          <w:bdr w:val="none" w:sz="0" w:space="0" w:color="auto" w:frame="1"/>
        </w:rPr>
      </w:pPr>
      <w:r w:rsidRPr="00FB4E5F">
        <w:rPr>
          <w:rFonts w:asciiTheme="minorHAnsi" w:hAnsiTheme="minorHAnsi" w:cstheme="minorHAnsi"/>
          <w:spacing w:val="21"/>
          <w:bdr w:val="none" w:sz="0" w:space="0" w:color="auto" w:frame="1"/>
        </w:rPr>
        <w:t>ARP</w:t>
      </w:r>
    </w:p>
    <w:p w14:paraId="7B1B3DF2" w14:textId="5F24647F" w:rsidR="00A90AAA" w:rsidRPr="00FB4E5F" w:rsidRDefault="00A90AAA" w:rsidP="00F912F6">
      <w:pPr>
        <w:textAlignment w:val="baseline"/>
        <w:rPr>
          <w:rFonts w:asciiTheme="minorHAnsi" w:hAnsiTheme="minorHAnsi" w:cstheme="minorHAnsi"/>
          <w:spacing w:val="21"/>
          <w:bdr w:val="none" w:sz="0" w:space="0" w:color="auto" w:frame="1"/>
        </w:rPr>
      </w:pPr>
    </w:p>
    <w:p w14:paraId="416CCD59" w14:textId="77777777" w:rsidR="006647EE" w:rsidRPr="00FB4E5F" w:rsidRDefault="006647EE" w:rsidP="006647EE">
      <w:pPr>
        <w:shd w:val="clear" w:color="auto" w:fill="FFFFFF"/>
        <w:textAlignment w:val="baseline"/>
        <w:rPr>
          <w:rFonts w:asciiTheme="minorHAnsi" w:hAnsiTheme="minorHAnsi" w:cstheme="minorHAnsi"/>
          <w:spacing w:val="12"/>
          <w:shd w:val="clear" w:color="auto" w:fill="FFFFFF"/>
        </w:rPr>
      </w:pPr>
      <w:r w:rsidRPr="00FB4E5F">
        <w:rPr>
          <w:rFonts w:asciiTheme="minorHAnsi" w:hAnsiTheme="minorHAnsi" w:cstheme="minorHAnsi"/>
          <w:spacing w:val="12"/>
          <w:shd w:val="clear" w:color="auto" w:fill="FFFFFF"/>
        </w:rPr>
        <w:t>The Higher Education Emergency Relief Fund III (HEERF III) provided funding to institutions to support student learning during the COVID-19 pandemic.  North Carolina Agricultural and Technical State has established the following funding to assist students with meeting the cost of attendance:</w:t>
      </w:r>
    </w:p>
    <w:p w14:paraId="62387720" w14:textId="77777777" w:rsidR="006647EE" w:rsidRPr="00FB4E5F" w:rsidRDefault="006647EE" w:rsidP="006647EE">
      <w:pPr>
        <w:shd w:val="clear" w:color="auto" w:fill="FFFFFF"/>
        <w:textAlignment w:val="baseline"/>
        <w:rPr>
          <w:rFonts w:asciiTheme="minorHAnsi" w:hAnsiTheme="minorHAnsi" w:cstheme="minorHAnsi"/>
          <w:b/>
          <w:bCs/>
          <w:spacing w:val="12"/>
          <w:bdr w:val="none" w:sz="0" w:space="0" w:color="auto" w:frame="1"/>
        </w:rPr>
      </w:pPr>
    </w:p>
    <w:p w14:paraId="477CE320" w14:textId="77777777" w:rsidR="006647EE" w:rsidRPr="00FB4E5F" w:rsidRDefault="006647EE" w:rsidP="006647EE">
      <w:pPr>
        <w:shd w:val="clear" w:color="auto" w:fill="FFFFFF"/>
        <w:textAlignment w:val="baseline"/>
        <w:rPr>
          <w:rFonts w:asciiTheme="minorHAnsi" w:hAnsiTheme="minorHAnsi" w:cstheme="minorHAnsi"/>
          <w:b/>
          <w:bCs/>
          <w:spacing w:val="12"/>
          <w:bdr w:val="none" w:sz="0" w:space="0" w:color="auto" w:frame="1"/>
        </w:rPr>
      </w:pPr>
    </w:p>
    <w:p w14:paraId="7C8DE25E" w14:textId="50F44EB9" w:rsidR="006647EE" w:rsidRPr="00FB4E5F" w:rsidRDefault="006647EE" w:rsidP="006647EE">
      <w:pPr>
        <w:shd w:val="clear" w:color="auto" w:fill="FFFFFF"/>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Emergency Funding</w:t>
      </w:r>
    </w:p>
    <w:p w14:paraId="6A322808" w14:textId="41809AF1" w:rsidR="006647EE" w:rsidRPr="00FB4E5F" w:rsidRDefault="006647EE" w:rsidP="006647EE">
      <w:pPr>
        <w:numPr>
          <w:ilvl w:val="0"/>
          <w:numId w:val="9"/>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 xml:space="preserve">Must be enrolled in a degree-seeking or certificate program for </w:t>
      </w:r>
      <w:r w:rsidR="005D0B3F">
        <w:rPr>
          <w:rFonts w:asciiTheme="minorHAnsi" w:hAnsiTheme="minorHAnsi" w:cstheme="minorHAnsi"/>
          <w:spacing w:val="12"/>
        </w:rPr>
        <w:t>Spring 2022</w:t>
      </w:r>
    </w:p>
    <w:p w14:paraId="2136ACB9" w14:textId="77777777" w:rsidR="006647EE" w:rsidRPr="00FB4E5F" w:rsidRDefault="006647EE" w:rsidP="006647EE">
      <w:pPr>
        <w:numPr>
          <w:ilvl w:val="0"/>
          <w:numId w:val="9"/>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 xml:space="preserve">Must request funding by completing an </w:t>
      </w:r>
      <w:hyperlink r:id="rId6" w:history="1">
        <w:r w:rsidRPr="00FB4E5F">
          <w:rPr>
            <w:rFonts w:asciiTheme="minorHAnsi" w:hAnsiTheme="minorHAnsi" w:cstheme="minorHAnsi"/>
            <w:spacing w:val="12"/>
            <w:u w:val="single"/>
            <w:bdr w:val="none" w:sz="0" w:space="0" w:color="auto" w:frame="1"/>
          </w:rPr>
          <w:t>application</w:t>
        </w:r>
      </w:hyperlink>
      <w:r w:rsidRPr="00FB4E5F">
        <w:rPr>
          <w:rFonts w:asciiTheme="minorHAnsi" w:hAnsiTheme="minorHAnsi" w:cstheme="minorHAnsi"/>
          <w:spacing w:val="12"/>
        </w:rPr>
        <w:t> </w:t>
      </w:r>
    </w:p>
    <w:p w14:paraId="498D0BAD" w14:textId="77777777" w:rsidR="006647EE" w:rsidRPr="00FB4E5F" w:rsidRDefault="006647EE" w:rsidP="006647EE">
      <w:pPr>
        <w:numPr>
          <w:ilvl w:val="0"/>
          <w:numId w:val="9"/>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Students are highly encouraged to setup </w:t>
      </w:r>
      <w:hyperlink r:id="rId7" w:history="1">
        <w:r w:rsidRPr="00FB4E5F">
          <w:rPr>
            <w:rFonts w:asciiTheme="minorHAnsi" w:hAnsiTheme="minorHAnsi" w:cstheme="minorHAnsi"/>
            <w:spacing w:val="12"/>
            <w:u w:val="single"/>
            <w:bdr w:val="none" w:sz="0" w:space="0" w:color="auto" w:frame="1"/>
          </w:rPr>
          <w:t>direct deposit</w:t>
        </w:r>
      </w:hyperlink>
      <w:r w:rsidRPr="00FB4E5F">
        <w:rPr>
          <w:rFonts w:asciiTheme="minorHAnsi" w:hAnsiTheme="minorHAnsi" w:cstheme="minorHAnsi"/>
          <w:spacing w:val="12"/>
        </w:rPr>
        <w:t> for refunds</w:t>
      </w:r>
    </w:p>
    <w:p w14:paraId="4305B6DA" w14:textId="77777777" w:rsidR="006647EE" w:rsidRPr="00FB4E5F" w:rsidRDefault="006647EE" w:rsidP="006647EE">
      <w:pPr>
        <w:numPr>
          <w:ilvl w:val="0"/>
          <w:numId w:val="9"/>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Emergency Funding Application: </w:t>
      </w:r>
      <w:hyperlink r:id="rId8" w:history="1">
        <w:r w:rsidRPr="00FB4E5F">
          <w:rPr>
            <w:rFonts w:asciiTheme="minorHAnsi" w:hAnsiTheme="minorHAnsi" w:cstheme="minorHAnsi"/>
            <w:b/>
            <w:bCs/>
            <w:spacing w:val="12"/>
            <w:u w:val="single"/>
            <w:bdr w:val="none" w:sz="0" w:space="0" w:color="auto" w:frame="1"/>
          </w:rPr>
          <w:t>https://form.jotform.com/211865743217155</w:t>
        </w:r>
      </w:hyperlink>
    </w:p>
    <w:p w14:paraId="4D449C37" w14:textId="77777777" w:rsidR="006647EE" w:rsidRPr="00FB4E5F" w:rsidRDefault="006647EE" w:rsidP="006647EE">
      <w:pPr>
        <w:shd w:val="clear" w:color="auto" w:fill="FFFFFF"/>
        <w:textAlignment w:val="baseline"/>
        <w:rPr>
          <w:rFonts w:asciiTheme="minorHAnsi" w:hAnsiTheme="minorHAnsi" w:cstheme="minorHAnsi"/>
          <w:b/>
          <w:bCs/>
          <w:spacing w:val="12"/>
          <w:bdr w:val="none" w:sz="0" w:space="0" w:color="auto" w:frame="1"/>
        </w:rPr>
      </w:pPr>
    </w:p>
    <w:p w14:paraId="5C29CDB5" w14:textId="77777777" w:rsidR="006647EE" w:rsidRPr="00FB4E5F" w:rsidRDefault="006647EE" w:rsidP="006647EE">
      <w:pPr>
        <w:shd w:val="clear" w:color="auto" w:fill="FFFFFF"/>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Aggie Pride Grant</w:t>
      </w:r>
    </w:p>
    <w:p w14:paraId="4AC58FE4" w14:textId="61DF9B06" w:rsidR="006647EE" w:rsidRPr="00FB4E5F" w:rsidRDefault="006647EE" w:rsidP="006647EE">
      <w:pPr>
        <w:numPr>
          <w:ilvl w:val="0"/>
          <w:numId w:val="10"/>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 xml:space="preserve">Must be enrolled in a degree-seeking or certificate program for </w:t>
      </w:r>
      <w:r w:rsidR="005D0B3F">
        <w:rPr>
          <w:rFonts w:asciiTheme="minorHAnsi" w:hAnsiTheme="minorHAnsi" w:cstheme="minorHAnsi"/>
          <w:spacing w:val="12"/>
        </w:rPr>
        <w:t>Spring 2022</w:t>
      </w:r>
    </w:p>
    <w:p w14:paraId="182DF054" w14:textId="77777777" w:rsidR="006647EE" w:rsidRPr="00FB4E5F" w:rsidRDefault="006647EE" w:rsidP="006647EE">
      <w:pPr>
        <w:numPr>
          <w:ilvl w:val="0"/>
          <w:numId w:val="11"/>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Currently maintaining Satisfactory Academic Progress (SAP) or on an approved SAP appeal plan</w:t>
      </w:r>
    </w:p>
    <w:p w14:paraId="35697978" w14:textId="77777777" w:rsidR="006647EE" w:rsidRPr="00FB4E5F" w:rsidRDefault="006647EE" w:rsidP="006647EE">
      <w:pPr>
        <w:numPr>
          <w:ilvl w:val="0"/>
          <w:numId w:val="11"/>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Amount may vary</w:t>
      </w:r>
    </w:p>
    <w:p w14:paraId="2A65B7DA" w14:textId="77777777" w:rsidR="006647EE" w:rsidRPr="00FB4E5F" w:rsidRDefault="006647EE" w:rsidP="006647EE">
      <w:pPr>
        <w:numPr>
          <w:ilvl w:val="0"/>
          <w:numId w:val="12"/>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Application: </w:t>
      </w:r>
      <w:hyperlink r:id="rId9" w:history="1">
        <w:r w:rsidRPr="00FB4E5F">
          <w:rPr>
            <w:rFonts w:asciiTheme="minorHAnsi" w:hAnsiTheme="minorHAnsi" w:cstheme="minorHAnsi"/>
            <w:b/>
            <w:bCs/>
            <w:spacing w:val="12"/>
            <w:u w:val="single"/>
            <w:bdr w:val="none" w:sz="0" w:space="0" w:color="auto" w:frame="1"/>
          </w:rPr>
          <w:t>https://form.jotform.com/211876706845163</w:t>
        </w:r>
      </w:hyperlink>
    </w:p>
    <w:p w14:paraId="1B4AF612" w14:textId="77777777" w:rsidR="006647EE" w:rsidRPr="00FB4E5F" w:rsidRDefault="006647EE" w:rsidP="006647EE">
      <w:pPr>
        <w:shd w:val="clear" w:color="auto" w:fill="FFFFFF"/>
        <w:textAlignment w:val="baseline"/>
        <w:rPr>
          <w:rFonts w:asciiTheme="minorHAnsi" w:hAnsiTheme="minorHAnsi" w:cstheme="minorHAnsi"/>
          <w:b/>
          <w:bCs/>
          <w:spacing w:val="12"/>
          <w:bdr w:val="none" w:sz="0" w:space="0" w:color="auto" w:frame="1"/>
        </w:rPr>
      </w:pPr>
    </w:p>
    <w:p w14:paraId="25CEDC25" w14:textId="77777777" w:rsidR="006647EE" w:rsidRPr="00FB4E5F" w:rsidRDefault="006647EE" w:rsidP="006647EE">
      <w:pPr>
        <w:shd w:val="clear" w:color="auto" w:fill="FFFFFF"/>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Aggie Pride Award (Merit)</w:t>
      </w:r>
    </w:p>
    <w:p w14:paraId="0BE0357C" w14:textId="2E5A3F9D" w:rsidR="006647EE" w:rsidRPr="00FB4E5F" w:rsidRDefault="006647EE" w:rsidP="006647EE">
      <w:pPr>
        <w:numPr>
          <w:ilvl w:val="0"/>
          <w:numId w:val="13"/>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 xml:space="preserve">Must be enrolled in a degree-seeking or certificate program for </w:t>
      </w:r>
      <w:r w:rsidR="005D0B3F">
        <w:rPr>
          <w:rFonts w:asciiTheme="minorHAnsi" w:hAnsiTheme="minorHAnsi" w:cstheme="minorHAnsi"/>
          <w:spacing w:val="12"/>
        </w:rPr>
        <w:t>Spring 2022</w:t>
      </w:r>
    </w:p>
    <w:p w14:paraId="337098CF" w14:textId="77777777" w:rsidR="006647EE" w:rsidRPr="00FB4E5F" w:rsidRDefault="006647EE" w:rsidP="006647EE">
      <w:pPr>
        <w:numPr>
          <w:ilvl w:val="0"/>
          <w:numId w:val="14"/>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lastRenderedPageBreak/>
        <w:t>Must have a cumulative grade point average of 3.0 (or higher)</w:t>
      </w:r>
    </w:p>
    <w:p w14:paraId="01A310F9" w14:textId="77777777" w:rsidR="006647EE" w:rsidRPr="00FB4E5F" w:rsidRDefault="006647EE" w:rsidP="006647EE">
      <w:pPr>
        <w:numPr>
          <w:ilvl w:val="0"/>
          <w:numId w:val="14"/>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Amount may vary</w:t>
      </w:r>
    </w:p>
    <w:p w14:paraId="67CED6C7" w14:textId="77777777" w:rsidR="006647EE" w:rsidRPr="00FB4E5F" w:rsidRDefault="006647EE" w:rsidP="006647EE">
      <w:pPr>
        <w:numPr>
          <w:ilvl w:val="0"/>
          <w:numId w:val="15"/>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Application: </w:t>
      </w:r>
      <w:hyperlink r:id="rId10" w:history="1">
        <w:r w:rsidRPr="00FB4E5F">
          <w:rPr>
            <w:rFonts w:asciiTheme="minorHAnsi" w:hAnsiTheme="minorHAnsi" w:cstheme="minorHAnsi"/>
            <w:b/>
            <w:bCs/>
            <w:spacing w:val="12"/>
            <w:u w:val="single"/>
            <w:bdr w:val="none" w:sz="0" w:space="0" w:color="auto" w:frame="1"/>
          </w:rPr>
          <w:t>https://form.jotform.com/211875889285172</w:t>
        </w:r>
      </w:hyperlink>
    </w:p>
    <w:p w14:paraId="05128496" w14:textId="77777777" w:rsidR="006647EE" w:rsidRPr="00FB4E5F" w:rsidRDefault="006647EE" w:rsidP="006647EE">
      <w:pPr>
        <w:shd w:val="clear" w:color="auto" w:fill="FFFFFF"/>
        <w:spacing w:before="150"/>
        <w:textAlignment w:val="baseline"/>
        <w:rPr>
          <w:rFonts w:asciiTheme="minorHAnsi" w:hAnsiTheme="minorHAnsi" w:cstheme="minorHAnsi"/>
          <w:spacing w:val="12"/>
        </w:rPr>
      </w:pPr>
    </w:p>
    <w:p w14:paraId="327529D6" w14:textId="77777777" w:rsidR="006647EE" w:rsidRPr="00FB4E5F" w:rsidRDefault="006647EE" w:rsidP="006647EE">
      <w:pPr>
        <w:shd w:val="clear" w:color="auto" w:fill="FFFFFF"/>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Aggies at the Goal Line Scholarship</w:t>
      </w:r>
    </w:p>
    <w:p w14:paraId="53D2CB2F" w14:textId="77777777" w:rsidR="006647EE" w:rsidRPr="00FB4E5F" w:rsidRDefault="006647EE" w:rsidP="006647EE">
      <w:pPr>
        <w:shd w:val="clear" w:color="auto" w:fill="FFFFFF"/>
        <w:textAlignment w:val="baseline"/>
        <w:rPr>
          <w:rFonts w:asciiTheme="minorHAnsi" w:hAnsiTheme="minorHAnsi" w:cstheme="minorHAnsi"/>
          <w:spacing w:val="12"/>
        </w:rPr>
      </w:pPr>
      <w:r w:rsidRPr="00FB4E5F">
        <w:rPr>
          <w:rFonts w:asciiTheme="minorHAnsi" w:hAnsiTheme="minorHAnsi" w:cstheme="minorHAnsi"/>
          <w:spacing w:val="12"/>
        </w:rPr>
        <w:t>This is a degree-completion program designed to help former Aggies who left the university before completing their degrees return to earn their bachelor's degrees. This scholarship provides financial support to new and returning undergraduate students enrolled in the Aggies at the Goal Line Degree Completion Program. </w:t>
      </w:r>
    </w:p>
    <w:p w14:paraId="58C9BF1C" w14:textId="57C34E1B" w:rsidR="006647EE" w:rsidRPr="00FB4E5F" w:rsidRDefault="006647EE" w:rsidP="006647EE">
      <w:pPr>
        <w:numPr>
          <w:ilvl w:val="0"/>
          <w:numId w:val="18"/>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Not enrolled at N.C.A&amp;T for at least two years (24 consecutive months).</w:t>
      </w:r>
    </w:p>
    <w:p w14:paraId="4EB58ABC" w14:textId="77777777" w:rsidR="006647EE" w:rsidRPr="00FB4E5F" w:rsidRDefault="006647EE" w:rsidP="006647EE">
      <w:pPr>
        <w:numPr>
          <w:ilvl w:val="0"/>
          <w:numId w:val="18"/>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Have a minimum 2.0 cumulative GPA at the time of leaving the university or after Academic Forgiveness has been applied.</w:t>
      </w:r>
    </w:p>
    <w:p w14:paraId="259827EA" w14:textId="77777777" w:rsidR="006647EE" w:rsidRPr="00FB4E5F" w:rsidRDefault="006647EE" w:rsidP="006647EE">
      <w:pPr>
        <w:numPr>
          <w:ilvl w:val="0"/>
          <w:numId w:val="18"/>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Have earned 90 or more credits towards a bachelor’s degree requirement.</w:t>
      </w:r>
    </w:p>
    <w:p w14:paraId="593FF8C6" w14:textId="2B650185" w:rsidR="006647EE" w:rsidRPr="00FB4E5F" w:rsidRDefault="006647EE" w:rsidP="006647EE">
      <w:pPr>
        <w:numPr>
          <w:ilvl w:val="0"/>
          <w:numId w:val="19"/>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The funding will assist students with the payment of tuition and fees for the academic year and past due balances, if needed.</w:t>
      </w:r>
      <w:r w:rsidRPr="00FB4E5F">
        <w:rPr>
          <w:rFonts w:asciiTheme="minorHAnsi" w:hAnsiTheme="minorHAnsi" w:cstheme="minorHAnsi"/>
          <w:b/>
          <w:bCs/>
          <w:spacing w:val="12"/>
          <w:bdr w:val="none" w:sz="0" w:space="0" w:color="auto" w:frame="1"/>
        </w:rPr>
        <w:t xml:space="preserve"> </w:t>
      </w:r>
    </w:p>
    <w:p w14:paraId="0637A9B0" w14:textId="77777777" w:rsidR="006647EE" w:rsidRPr="00FB4E5F" w:rsidRDefault="006647EE" w:rsidP="006647EE">
      <w:pPr>
        <w:shd w:val="clear" w:color="auto" w:fill="FFFFFF"/>
        <w:textAlignment w:val="baseline"/>
        <w:rPr>
          <w:rFonts w:asciiTheme="minorHAnsi" w:hAnsiTheme="minorHAnsi" w:cstheme="minorHAnsi"/>
          <w:spacing w:val="12"/>
        </w:rPr>
      </w:pPr>
    </w:p>
    <w:p w14:paraId="20756BAD" w14:textId="77777777" w:rsidR="006647EE" w:rsidRPr="00FB4E5F" w:rsidRDefault="006647EE" w:rsidP="006647EE">
      <w:pPr>
        <w:shd w:val="clear" w:color="auto" w:fill="FFFFFF"/>
        <w:textAlignment w:val="baseline"/>
        <w:rPr>
          <w:rFonts w:asciiTheme="minorHAnsi" w:hAnsiTheme="minorHAnsi" w:cstheme="minorHAnsi"/>
          <w:spacing w:val="12"/>
        </w:rPr>
      </w:pPr>
    </w:p>
    <w:p w14:paraId="53B0A22A" w14:textId="77777777" w:rsidR="006647EE" w:rsidRPr="00FB4E5F" w:rsidRDefault="006647EE" w:rsidP="006647EE">
      <w:pPr>
        <w:shd w:val="clear" w:color="auto" w:fill="FFFFFF"/>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Graduate College HEERF Award (Graduate Students Only)</w:t>
      </w:r>
    </w:p>
    <w:p w14:paraId="3A4A08B0" w14:textId="77777777" w:rsidR="006647EE" w:rsidRPr="00FB4E5F" w:rsidRDefault="006647EE" w:rsidP="006647EE">
      <w:pPr>
        <w:numPr>
          <w:ilvl w:val="0"/>
          <w:numId w:val="20"/>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Must be enrolled in a graduate degree seeking or certificate program</w:t>
      </w:r>
    </w:p>
    <w:p w14:paraId="453C2333" w14:textId="77777777" w:rsidR="006647EE" w:rsidRPr="00FB4E5F" w:rsidRDefault="006647EE" w:rsidP="006647EE">
      <w:pPr>
        <w:numPr>
          <w:ilvl w:val="0"/>
          <w:numId w:val="20"/>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Must have a cumulative grade point average of 3.0 or higher</w:t>
      </w:r>
    </w:p>
    <w:p w14:paraId="2F1F3E82" w14:textId="77777777" w:rsidR="006647EE" w:rsidRPr="00FB4E5F" w:rsidRDefault="006647EE" w:rsidP="006647EE">
      <w:pPr>
        <w:numPr>
          <w:ilvl w:val="0"/>
          <w:numId w:val="20"/>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Amount may vary</w:t>
      </w:r>
    </w:p>
    <w:p w14:paraId="5CADD90B" w14:textId="77777777" w:rsidR="006647EE" w:rsidRPr="00FB4E5F" w:rsidRDefault="006647EE" w:rsidP="006647EE">
      <w:pPr>
        <w:numPr>
          <w:ilvl w:val="0"/>
          <w:numId w:val="20"/>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Graduate College HEERF Scholarship application - </w:t>
      </w:r>
      <w:hyperlink r:id="rId11" w:history="1">
        <w:r w:rsidRPr="00FB4E5F">
          <w:rPr>
            <w:rFonts w:asciiTheme="minorHAnsi" w:hAnsiTheme="minorHAnsi" w:cstheme="minorHAnsi"/>
            <w:spacing w:val="12"/>
            <w:u w:val="single"/>
            <w:bdr w:val="none" w:sz="0" w:space="0" w:color="auto" w:frame="1"/>
          </w:rPr>
          <w:t>https://form.jotform.com/212184431368151</w:t>
        </w:r>
      </w:hyperlink>
    </w:p>
    <w:p w14:paraId="146C5058" w14:textId="77777777" w:rsidR="006647EE" w:rsidRPr="00FB4E5F" w:rsidRDefault="006647EE" w:rsidP="006647EE">
      <w:pPr>
        <w:rPr>
          <w:rFonts w:asciiTheme="minorHAnsi" w:hAnsiTheme="minorHAnsi" w:cstheme="minorHAnsi"/>
        </w:rPr>
      </w:pPr>
    </w:p>
    <w:p w14:paraId="05F6324C" w14:textId="77777777" w:rsidR="006647EE" w:rsidRPr="00FB4E5F" w:rsidRDefault="006647EE" w:rsidP="006647EE">
      <w:pPr>
        <w:shd w:val="clear" w:color="auto" w:fill="FFFFFF"/>
        <w:textAlignment w:val="baseline"/>
        <w:rPr>
          <w:rFonts w:asciiTheme="minorHAnsi" w:hAnsiTheme="minorHAnsi" w:cstheme="minorHAnsi"/>
          <w:b/>
          <w:bCs/>
          <w:spacing w:val="12"/>
          <w:bdr w:val="none" w:sz="0" w:space="0" w:color="auto" w:frame="1"/>
        </w:rPr>
      </w:pPr>
    </w:p>
    <w:p w14:paraId="1A52EF2D" w14:textId="7224B9BB" w:rsidR="006647EE" w:rsidRPr="00FB4E5F" w:rsidRDefault="006647EE" w:rsidP="006647EE">
      <w:pPr>
        <w:shd w:val="clear" w:color="auto" w:fill="FFFFFF"/>
        <w:textAlignment w:val="baseline"/>
        <w:rPr>
          <w:rFonts w:asciiTheme="minorHAnsi" w:hAnsiTheme="minorHAnsi" w:cstheme="minorHAnsi"/>
          <w:spacing w:val="12"/>
        </w:rPr>
      </w:pPr>
      <w:r w:rsidRPr="00FB4E5F">
        <w:rPr>
          <w:rFonts w:asciiTheme="minorHAnsi" w:hAnsiTheme="minorHAnsi" w:cstheme="minorHAnsi"/>
          <w:b/>
          <w:bCs/>
          <w:spacing w:val="12"/>
          <w:bdr w:val="none" w:sz="0" w:space="0" w:color="auto" w:frame="1"/>
        </w:rPr>
        <w:t>Dining Scholarship</w:t>
      </w:r>
    </w:p>
    <w:p w14:paraId="7AAE5574" w14:textId="77777777" w:rsidR="006647EE" w:rsidRPr="00FB4E5F" w:rsidRDefault="006647EE" w:rsidP="006647EE">
      <w:pPr>
        <w:numPr>
          <w:ilvl w:val="0"/>
          <w:numId w:val="16"/>
        </w:numPr>
        <w:shd w:val="clear" w:color="auto" w:fill="FFFFFF"/>
        <w:spacing w:after="225"/>
        <w:ind w:left="450"/>
        <w:textAlignment w:val="baseline"/>
        <w:rPr>
          <w:rFonts w:asciiTheme="minorHAnsi" w:hAnsiTheme="minorHAnsi" w:cstheme="minorHAnsi"/>
          <w:spacing w:val="12"/>
        </w:rPr>
      </w:pPr>
      <w:r w:rsidRPr="00FB4E5F">
        <w:rPr>
          <w:rFonts w:asciiTheme="minorHAnsi" w:hAnsiTheme="minorHAnsi" w:cstheme="minorHAnsi"/>
          <w:spacing w:val="12"/>
        </w:rPr>
        <w:t>Each student who selects a university dining plan will receive a $250 dining scholarship. Students do not need to do anything to apply. The scholarship will be applied to each student's meal plan.</w:t>
      </w:r>
    </w:p>
    <w:p w14:paraId="0D11479E" w14:textId="77777777" w:rsidR="006647EE" w:rsidRPr="00FB4E5F" w:rsidRDefault="006647EE" w:rsidP="006647EE">
      <w:pPr>
        <w:numPr>
          <w:ilvl w:val="0"/>
          <w:numId w:val="16"/>
        </w:numPr>
        <w:shd w:val="clear" w:color="auto" w:fill="FFFFFF"/>
        <w:spacing w:after="225"/>
        <w:ind w:left="450"/>
        <w:textAlignment w:val="baseline"/>
        <w:rPr>
          <w:rFonts w:asciiTheme="minorHAnsi" w:hAnsiTheme="minorHAnsi" w:cstheme="minorHAnsi"/>
          <w:spacing w:val="12"/>
        </w:rPr>
      </w:pPr>
      <w:r w:rsidRPr="00FB4E5F">
        <w:rPr>
          <w:rFonts w:asciiTheme="minorHAnsi" w:hAnsiTheme="minorHAnsi" w:cstheme="minorHAnsi"/>
          <w:spacing w:val="12"/>
        </w:rPr>
        <w:t>Please note, if at a later date a student discontinues a meal plan and seeks a refund, the dining scholarship will not be refunded.</w:t>
      </w:r>
    </w:p>
    <w:p w14:paraId="6AF53144" w14:textId="77777777" w:rsidR="006647EE" w:rsidRPr="00FB4E5F" w:rsidRDefault="006647EE" w:rsidP="006647EE">
      <w:pPr>
        <w:shd w:val="clear" w:color="auto" w:fill="FFFFFF"/>
        <w:textAlignment w:val="baseline"/>
        <w:rPr>
          <w:rFonts w:asciiTheme="minorHAnsi" w:hAnsiTheme="minorHAnsi" w:cstheme="minorHAnsi"/>
          <w:spacing w:val="12"/>
        </w:rPr>
      </w:pPr>
      <w:r w:rsidRPr="00FB4E5F">
        <w:rPr>
          <w:rFonts w:asciiTheme="minorHAnsi" w:hAnsiTheme="minorHAnsi" w:cstheme="minorHAnsi"/>
          <w:spacing w:val="12"/>
        </w:rPr>
        <w:t> </w:t>
      </w:r>
      <w:r w:rsidRPr="00FB4E5F">
        <w:rPr>
          <w:rFonts w:asciiTheme="minorHAnsi" w:hAnsiTheme="minorHAnsi" w:cstheme="minorHAnsi"/>
          <w:b/>
          <w:bCs/>
          <w:spacing w:val="12"/>
          <w:bdr w:val="none" w:sz="0" w:space="0" w:color="auto" w:frame="1"/>
        </w:rPr>
        <w:t>Housing Scholarship</w:t>
      </w:r>
    </w:p>
    <w:p w14:paraId="5B6FF8BC" w14:textId="77777777" w:rsidR="006647EE" w:rsidRPr="00FB4E5F" w:rsidRDefault="006647EE" w:rsidP="006647EE">
      <w:pPr>
        <w:numPr>
          <w:ilvl w:val="0"/>
          <w:numId w:val="17"/>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Each student in University Housing will receive a $250 housing scholarship. Students do not need to do anything to apply. The scholarship will be applied to each student's housing agreement.</w:t>
      </w:r>
    </w:p>
    <w:p w14:paraId="71A62806" w14:textId="77777777" w:rsidR="006647EE" w:rsidRPr="00FB4E5F" w:rsidRDefault="006647EE" w:rsidP="006647EE">
      <w:pPr>
        <w:numPr>
          <w:ilvl w:val="0"/>
          <w:numId w:val="17"/>
        </w:numPr>
        <w:shd w:val="clear" w:color="auto" w:fill="FFFFFF"/>
        <w:ind w:left="450"/>
        <w:textAlignment w:val="baseline"/>
        <w:rPr>
          <w:rFonts w:asciiTheme="minorHAnsi" w:hAnsiTheme="minorHAnsi" w:cstheme="minorHAnsi"/>
          <w:spacing w:val="12"/>
        </w:rPr>
      </w:pPr>
      <w:r w:rsidRPr="00FB4E5F">
        <w:rPr>
          <w:rFonts w:asciiTheme="minorHAnsi" w:hAnsiTheme="minorHAnsi" w:cstheme="minorHAnsi"/>
          <w:spacing w:val="12"/>
        </w:rPr>
        <w:t>Please note, if at a later date a student discontinues housing and seeks a refund, the housing scholarship will not be refunded.</w:t>
      </w:r>
    </w:p>
    <w:p w14:paraId="12305872" w14:textId="63BDCE00" w:rsidR="00A90AAA" w:rsidRPr="00FB4E5F" w:rsidRDefault="00A90AAA" w:rsidP="00F912F6">
      <w:pPr>
        <w:textAlignment w:val="baseline"/>
        <w:rPr>
          <w:rFonts w:asciiTheme="minorHAnsi" w:hAnsiTheme="minorHAnsi" w:cstheme="minorHAnsi"/>
          <w:spacing w:val="21"/>
          <w:bdr w:val="none" w:sz="0" w:space="0" w:color="auto" w:frame="1"/>
        </w:rPr>
      </w:pPr>
    </w:p>
    <w:p w14:paraId="4A780F34" w14:textId="7286C9CF" w:rsidR="00D93CFD" w:rsidRPr="00FB4E5F" w:rsidRDefault="00F912F6" w:rsidP="00732101">
      <w:pPr>
        <w:textAlignment w:val="baseline"/>
        <w:rPr>
          <w:rFonts w:asciiTheme="minorHAnsi" w:hAnsiTheme="minorHAnsi" w:cstheme="minorHAnsi"/>
        </w:rPr>
      </w:pPr>
      <w:r w:rsidRPr="00FB4E5F">
        <w:rPr>
          <w:rFonts w:asciiTheme="minorHAnsi" w:hAnsiTheme="minorHAnsi" w:cstheme="minorHAnsi"/>
          <w:spacing w:val="21"/>
          <w:bdr w:val="none" w:sz="0" w:space="0" w:color="auto" w:frame="1"/>
        </w:rPr>
        <w:t xml:space="preserve">The HEERF </w:t>
      </w:r>
      <w:r w:rsidR="008B2DD9" w:rsidRPr="00FB4E5F">
        <w:rPr>
          <w:rFonts w:asciiTheme="minorHAnsi" w:hAnsiTheme="minorHAnsi" w:cstheme="minorHAnsi"/>
          <w:spacing w:val="21"/>
          <w:bdr w:val="none" w:sz="0" w:space="0" w:color="auto" w:frame="1"/>
        </w:rPr>
        <w:t>(CRSSA and ARP</w:t>
      </w:r>
      <w:r w:rsidRPr="00FB4E5F">
        <w:rPr>
          <w:rFonts w:asciiTheme="minorHAnsi" w:hAnsiTheme="minorHAnsi" w:cstheme="minorHAnsi"/>
          <w:spacing w:val="21"/>
          <w:bdr w:val="none" w:sz="0" w:space="0" w:color="auto" w:frame="1"/>
        </w:rPr>
        <w:t xml:space="preserve"> grant</w:t>
      </w:r>
      <w:r w:rsidR="008B2DD9" w:rsidRPr="00FB4E5F">
        <w:rPr>
          <w:rFonts w:asciiTheme="minorHAnsi" w:hAnsiTheme="minorHAnsi" w:cstheme="minorHAnsi"/>
          <w:spacing w:val="21"/>
          <w:bdr w:val="none" w:sz="0" w:space="0" w:color="auto" w:frame="1"/>
        </w:rPr>
        <w:t>s</w:t>
      </w:r>
      <w:r w:rsidRPr="00FB4E5F">
        <w:rPr>
          <w:rFonts w:asciiTheme="minorHAnsi" w:hAnsiTheme="minorHAnsi" w:cstheme="minorHAnsi"/>
          <w:spacing w:val="21"/>
          <w:bdr w:val="none" w:sz="0" w:space="0" w:color="auto" w:frame="1"/>
        </w:rPr>
        <w:t xml:space="preserve"> </w:t>
      </w:r>
      <w:r w:rsidR="008B2DD9" w:rsidRPr="00FB4E5F">
        <w:rPr>
          <w:rFonts w:asciiTheme="minorHAnsi" w:hAnsiTheme="minorHAnsi" w:cstheme="minorHAnsi"/>
          <w:spacing w:val="21"/>
          <w:bdr w:val="none" w:sz="0" w:space="0" w:color="auto" w:frame="1"/>
        </w:rPr>
        <w:t>are</w:t>
      </w:r>
      <w:r w:rsidRPr="00FB4E5F">
        <w:rPr>
          <w:rFonts w:asciiTheme="minorHAnsi" w:hAnsiTheme="minorHAnsi" w:cstheme="minorHAnsi"/>
          <w:spacing w:val="21"/>
          <w:bdr w:val="none" w:sz="0" w:space="0" w:color="auto" w:frame="1"/>
        </w:rPr>
        <w:t xml:space="preserve"> not considered financial aid and will not affect the students’ current or future financial aid eligibility</w:t>
      </w:r>
      <w:r w:rsidR="005907F5" w:rsidRPr="00FB4E5F">
        <w:rPr>
          <w:rFonts w:asciiTheme="minorHAnsi" w:hAnsiTheme="minorHAnsi" w:cstheme="minorHAnsi"/>
          <w:spacing w:val="21"/>
          <w:bdr w:val="none" w:sz="0" w:space="0" w:color="auto" w:frame="1"/>
        </w:rPr>
        <w:t>)</w:t>
      </w:r>
      <w:r w:rsidRPr="00FB4E5F">
        <w:rPr>
          <w:rFonts w:asciiTheme="minorHAnsi" w:hAnsiTheme="minorHAnsi" w:cstheme="minorHAnsi"/>
          <w:spacing w:val="21"/>
          <w:bdr w:val="none" w:sz="0" w:space="0" w:color="auto" w:frame="1"/>
        </w:rPr>
        <w:t>.   </w:t>
      </w:r>
    </w:p>
    <w:sectPr w:rsidR="00D93CFD" w:rsidRPr="00FB4E5F" w:rsidSect="003D4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307"/>
    <w:multiLevelType w:val="multilevel"/>
    <w:tmpl w:val="A1D8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1C00"/>
    <w:multiLevelType w:val="multilevel"/>
    <w:tmpl w:val="DD10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910"/>
    <w:multiLevelType w:val="multilevel"/>
    <w:tmpl w:val="80BA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450D1"/>
    <w:multiLevelType w:val="multilevel"/>
    <w:tmpl w:val="5876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71D9"/>
    <w:multiLevelType w:val="multilevel"/>
    <w:tmpl w:val="9EA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85D26"/>
    <w:multiLevelType w:val="multilevel"/>
    <w:tmpl w:val="AEA4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D6473"/>
    <w:multiLevelType w:val="multilevel"/>
    <w:tmpl w:val="AC2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37288"/>
    <w:multiLevelType w:val="multilevel"/>
    <w:tmpl w:val="39E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66DDE"/>
    <w:multiLevelType w:val="multilevel"/>
    <w:tmpl w:val="641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D633A"/>
    <w:multiLevelType w:val="multilevel"/>
    <w:tmpl w:val="EE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F0F14"/>
    <w:multiLevelType w:val="multilevel"/>
    <w:tmpl w:val="516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A4300"/>
    <w:multiLevelType w:val="multilevel"/>
    <w:tmpl w:val="1B3C4398"/>
    <w:lvl w:ilvl="0">
      <w:start w:val="1"/>
      <w:numFmt w:val="decimal"/>
      <w:lvlText w:val="%1."/>
      <w:lvlJc w:val="left"/>
      <w:pPr>
        <w:tabs>
          <w:tab w:val="num" w:pos="630"/>
        </w:tabs>
        <w:ind w:left="630" w:hanging="360"/>
      </w:p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2" w15:restartNumberingAfterBreak="0">
    <w:nsid w:val="546562BF"/>
    <w:multiLevelType w:val="hybridMultilevel"/>
    <w:tmpl w:val="1A325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239AF"/>
    <w:multiLevelType w:val="multilevel"/>
    <w:tmpl w:val="449A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B6ADC"/>
    <w:multiLevelType w:val="multilevel"/>
    <w:tmpl w:val="6CF6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D3CF8"/>
    <w:multiLevelType w:val="multilevel"/>
    <w:tmpl w:val="5EDC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3068B"/>
    <w:multiLevelType w:val="multilevel"/>
    <w:tmpl w:val="4BB6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720A4"/>
    <w:multiLevelType w:val="multilevel"/>
    <w:tmpl w:val="D67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C30C3"/>
    <w:multiLevelType w:val="hybridMultilevel"/>
    <w:tmpl w:val="8292B8DC"/>
    <w:lvl w:ilvl="0" w:tplc="0D1EB4B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93C96"/>
    <w:multiLevelType w:val="multilevel"/>
    <w:tmpl w:val="0D7C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8"/>
  </w:num>
  <w:num w:numId="4">
    <w:abstractNumId w:val="9"/>
  </w:num>
  <w:num w:numId="5">
    <w:abstractNumId w:val="19"/>
  </w:num>
  <w:num w:numId="6">
    <w:abstractNumId w:val="15"/>
  </w:num>
  <w:num w:numId="7">
    <w:abstractNumId w:val="12"/>
  </w:num>
  <w:num w:numId="8">
    <w:abstractNumId w:val="18"/>
  </w:num>
  <w:num w:numId="9">
    <w:abstractNumId w:val="2"/>
  </w:num>
  <w:num w:numId="10">
    <w:abstractNumId w:val="0"/>
  </w:num>
  <w:num w:numId="11">
    <w:abstractNumId w:val="16"/>
  </w:num>
  <w:num w:numId="12">
    <w:abstractNumId w:val="5"/>
  </w:num>
  <w:num w:numId="13">
    <w:abstractNumId w:val="14"/>
  </w:num>
  <w:num w:numId="14">
    <w:abstractNumId w:val="7"/>
  </w:num>
  <w:num w:numId="15">
    <w:abstractNumId w:val="17"/>
  </w:num>
  <w:num w:numId="16">
    <w:abstractNumId w:val="4"/>
  </w:num>
  <w:num w:numId="17">
    <w:abstractNumId w:val="3"/>
  </w:num>
  <w:num w:numId="18">
    <w:abstractNumId w:val="1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B3"/>
    <w:rsid w:val="00042040"/>
    <w:rsid w:val="00091C95"/>
    <w:rsid w:val="001646EF"/>
    <w:rsid w:val="00184239"/>
    <w:rsid w:val="001A4C69"/>
    <w:rsid w:val="00200BE3"/>
    <w:rsid w:val="002243DA"/>
    <w:rsid w:val="00261C83"/>
    <w:rsid w:val="002A6659"/>
    <w:rsid w:val="002B5E9F"/>
    <w:rsid w:val="002E7F8F"/>
    <w:rsid w:val="003206EF"/>
    <w:rsid w:val="00335080"/>
    <w:rsid w:val="00335882"/>
    <w:rsid w:val="003635B6"/>
    <w:rsid w:val="003804F7"/>
    <w:rsid w:val="003A5FAC"/>
    <w:rsid w:val="003D402E"/>
    <w:rsid w:val="00421AB2"/>
    <w:rsid w:val="004532CE"/>
    <w:rsid w:val="00462BC1"/>
    <w:rsid w:val="00480A8D"/>
    <w:rsid w:val="004B24B3"/>
    <w:rsid w:val="004B38C3"/>
    <w:rsid w:val="004D0A91"/>
    <w:rsid w:val="005840F7"/>
    <w:rsid w:val="005907F5"/>
    <w:rsid w:val="005A461F"/>
    <w:rsid w:val="005D0B3F"/>
    <w:rsid w:val="005E2F0D"/>
    <w:rsid w:val="00604901"/>
    <w:rsid w:val="006119E2"/>
    <w:rsid w:val="00613A31"/>
    <w:rsid w:val="006521EE"/>
    <w:rsid w:val="006647EE"/>
    <w:rsid w:val="00682134"/>
    <w:rsid w:val="006A4096"/>
    <w:rsid w:val="00732101"/>
    <w:rsid w:val="007456A3"/>
    <w:rsid w:val="007708DD"/>
    <w:rsid w:val="0077562A"/>
    <w:rsid w:val="007824F2"/>
    <w:rsid w:val="00792149"/>
    <w:rsid w:val="007D42AC"/>
    <w:rsid w:val="00883B0C"/>
    <w:rsid w:val="00892512"/>
    <w:rsid w:val="008B2DD9"/>
    <w:rsid w:val="00936641"/>
    <w:rsid w:val="00954391"/>
    <w:rsid w:val="009572C6"/>
    <w:rsid w:val="00962D0C"/>
    <w:rsid w:val="009721EC"/>
    <w:rsid w:val="009804EF"/>
    <w:rsid w:val="00A3113C"/>
    <w:rsid w:val="00A3467D"/>
    <w:rsid w:val="00A545DA"/>
    <w:rsid w:val="00A61307"/>
    <w:rsid w:val="00A90AAA"/>
    <w:rsid w:val="00AF4341"/>
    <w:rsid w:val="00B2030E"/>
    <w:rsid w:val="00B6229C"/>
    <w:rsid w:val="00B81AD5"/>
    <w:rsid w:val="00B826BA"/>
    <w:rsid w:val="00C11FBC"/>
    <w:rsid w:val="00C35621"/>
    <w:rsid w:val="00C56936"/>
    <w:rsid w:val="00C73915"/>
    <w:rsid w:val="00CC6F85"/>
    <w:rsid w:val="00D45E83"/>
    <w:rsid w:val="00D513C4"/>
    <w:rsid w:val="00D64317"/>
    <w:rsid w:val="00D93CFD"/>
    <w:rsid w:val="00DC2081"/>
    <w:rsid w:val="00DE6875"/>
    <w:rsid w:val="00EA412D"/>
    <w:rsid w:val="00EB73A2"/>
    <w:rsid w:val="00F03C55"/>
    <w:rsid w:val="00F21127"/>
    <w:rsid w:val="00F26636"/>
    <w:rsid w:val="00F344CE"/>
    <w:rsid w:val="00F429BA"/>
    <w:rsid w:val="00F535D2"/>
    <w:rsid w:val="00F5541A"/>
    <w:rsid w:val="00F912F6"/>
    <w:rsid w:val="00FB4E5F"/>
    <w:rsid w:val="00FE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A9D0"/>
  <w15:chartTrackingRefBased/>
  <w15:docId w15:val="{B05CA1D8-AEFE-2643-909E-F53C2A77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AD5"/>
    <w:rPr>
      <w:rFonts w:ascii="Times New Roman" w:eastAsia="Times New Roman" w:hAnsi="Times New Roman" w:cs="Times New Roman"/>
    </w:rPr>
  </w:style>
  <w:style w:type="paragraph" w:styleId="Heading1">
    <w:name w:val="heading 1"/>
    <w:basedOn w:val="Normal"/>
    <w:link w:val="Heading1Char"/>
    <w:uiPriority w:val="9"/>
    <w:qFormat/>
    <w:rsid w:val="00F535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24B3"/>
    <w:rPr>
      <w:color w:val="0000FF"/>
      <w:u w:val="single"/>
    </w:rPr>
  </w:style>
  <w:style w:type="paragraph" w:styleId="ListParagraph">
    <w:name w:val="List Paragraph"/>
    <w:basedOn w:val="Normal"/>
    <w:uiPriority w:val="34"/>
    <w:qFormat/>
    <w:rsid w:val="007D42AC"/>
    <w:pPr>
      <w:ind w:left="720"/>
      <w:contextualSpacing/>
    </w:pPr>
  </w:style>
  <w:style w:type="character" w:customStyle="1" w:styleId="Heading1Char">
    <w:name w:val="Heading 1 Char"/>
    <w:basedOn w:val="DefaultParagraphFont"/>
    <w:link w:val="Heading1"/>
    <w:uiPriority w:val="9"/>
    <w:rsid w:val="00F535D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35D2"/>
    <w:pPr>
      <w:spacing w:before="100" w:beforeAutospacing="1" w:after="100" w:afterAutospacing="1"/>
    </w:pPr>
  </w:style>
  <w:style w:type="character" w:styleId="Strong">
    <w:name w:val="Strong"/>
    <w:basedOn w:val="DefaultParagraphFont"/>
    <w:uiPriority w:val="22"/>
    <w:qFormat/>
    <w:rsid w:val="00F535D2"/>
    <w:rPr>
      <w:b/>
      <w:bCs/>
    </w:rPr>
  </w:style>
  <w:style w:type="character" w:customStyle="1" w:styleId="apple-converted-space">
    <w:name w:val="apple-converted-space"/>
    <w:basedOn w:val="DefaultParagraphFont"/>
    <w:rsid w:val="00F535D2"/>
  </w:style>
  <w:style w:type="table" w:styleId="TableGrid">
    <w:name w:val="Table Grid"/>
    <w:basedOn w:val="TableNormal"/>
    <w:uiPriority w:val="39"/>
    <w:rsid w:val="00F4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04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648">
      <w:bodyDiv w:val="1"/>
      <w:marLeft w:val="0"/>
      <w:marRight w:val="0"/>
      <w:marTop w:val="0"/>
      <w:marBottom w:val="0"/>
      <w:divBdr>
        <w:top w:val="none" w:sz="0" w:space="0" w:color="auto"/>
        <w:left w:val="none" w:sz="0" w:space="0" w:color="auto"/>
        <w:bottom w:val="none" w:sz="0" w:space="0" w:color="auto"/>
        <w:right w:val="none" w:sz="0" w:space="0" w:color="auto"/>
      </w:divBdr>
    </w:div>
    <w:div w:id="133061783">
      <w:bodyDiv w:val="1"/>
      <w:marLeft w:val="0"/>
      <w:marRight w:val="0"/>
      <w:marTop w:val="0"/>
      <w:marBottom w:val="0"/>
      <w:divBdr>
        <w:top w:val="none" w:sz="0" w:space="0" w:color="auto"/>
        <w:left w:val="none" w:sz="0" w:space="0" w:color="auto"/>
        <w:bottom w:val="none" w:sz="0" w:space="0" w:color="auto"/>
        <w:right w:val="none" w:sz="0" w:space="0" w:color="auto"/>
      </w:divBdr>
    </w:div>
    <w:div w:id="154340557">
      <w:bodyDiv w:val="1"/>
      <w:marLeft w:val="0"/>
      <w:marRight w:val="0"/>
      <w:marTop w:val="0"/>
      <w:marBottom w:val="0"/>
      <w:divBdr>
        <w:top w:val="none" w:sz="0" w:space="0" w:color="auto"/>
        <w:left w:val="none" w:sz="0" w:space="0" w:color="auto"/>
        <w:bottom w:val="none" w:sz="0" w:space="0" w:color="auto"/>
        <w:right w:val="none" w:sz="0" w:space="0" w:color="auto"/>
      </w:divBdr>
    </w:div>
    <w:div w:id="178810261">
      <w:bodyDiv w:val="1"/>
      <w:marLeft w:val="0"/>
      <w:marRight w:val="0"/>
      <w:marTop w:val="0"/>
      <w:marBottom w:val="0"/>
      <w:divBdr>
        <w:top w:val="none" w:sz="0" w:space="0" w:color="auto"/>
        <w:left w:val="none" w:sz="0" w:space="0" w:color="auto"/>
        <w:bottom w:val="none" w:sz="0" w:space="0" w:color="auto"/>
        <w:right w:val="none" w:sz="0" w:space="0" w:color="auto"/>
      </w:divBdr>
    </w:div>
    <w:div w:id="249045368">
      <w:bodyDiv w:val="1"/>
      <w:marLeft w:val="0"/>
      <w:marRight w:val="0"/>
      <w:marTop w:val="0"/>
      <w:marBottom w:val="0"/>
      <w:divBdr>
        <w:top w:val="none" w:sz="0" w:space="0" w:color="auto"/>
        <w:left w:val="none" w:sz="0" w:space="0" w:color="auto"/>
        <w:bottom w:val="none" w:sz="0" w:space="0" w:color="auto"/>
        <w:right w:val="none" w:sz="0" w:space="0" w:color="auto"/>
      </w:divBdr>
    </w:div>
    <w:div w:id="295651160">
      <w:bodyDiv w:val="1"/>
      <w:marLeft w:val="0"/>
      <w:marRight w:val="0"/>
      <w:marTop w:val="0"/>
      <w:marBottom w:val="0"/>
      <w:divBdr>
        <w:top w:val="none" w:sz="0" w:space="0" w:color="auto"/>
        <w:left w:val="none" w:sz="0" w:space="0" w:color="auto"/>
        <w:bottom w:val="none" w:sz="0" w:space="0" w:color="auto"/>
        <w:right w:val="none" w:sz="0" w:space="0" w:color="auto"/>
      </w:divBdr>
    </w:div>
    <w:div w:id="366373723">
      <w:bodyDiv w:val="1"/>
      <w:marLeft w:val="0"/>
      <w:marRight w:val="0"/>
      <w:marTop w:val="0"/>
      <w:marBottom w:val="0"/>
      <w:divBdr>
        <w:top w:val="none" w:sz="0" w:space="0" w:color="auto"/>
        <w:left w:val="none" w:sz="0" w:space="0" w:color="auto"/>
        <w:bottom w:val="none" w:sz="0" w:space="0" w:color="auto"/>
        <w:right w:val="none" w:sz="0" w:space="0" w:color="auto"/>
      </w:divBdr>
      <w:divsChild>
        <w:div w:id="1922789381">
          <w:marLeft w:val="0"/>
          <w:marRight w:val="0"/>
          <w:marTop w:val="0"/>
          <w:marBottom w:val="270"/>
          <w:divBdr>
            <w:top w:val="none" w:sz="0" w:space="0" w:color="auto"/>
            <w:left w:val="none" w:sz="0" w:space="0" w:color="auto"/>
            <w:bottom w:val="none" w:sz="0" w:space="0" w:color="auto"/>
            <w:right w:val="none" w:sz="0" w:space="0" w:color="auto"/>
          </w:divBdr>
        </w:div>
      </w:divsChild>
    </w:div>
    <w:div w:id="621378570">
      <w:bodyDiv w:val="1"/>
      <w:marLeft w:val="0"/>
      <w:marRight w:val="0"/>
      <w:marTop w:val="0"/>
      <w:marBottom w:val="0"/>
      <w:divBdr>
        <w:top w:val="none" w:sz="0" w:space="0" w:color="auto"/>
        <w:left w:val="none" w:sz="0" w:space="0" w:color="auto"/>
        <w:bottom w:val="none" w:sz="0" w:space="0" w:color="auto"/>
        <w:right w:val="none" w:sz="0" w:space="0" w:color="auto"/>
      </w:divBdr>
    </w:div>
    <w:div w:id="700320987">
      <w:bodyDiv w:val="1"/>
      <w:marLeft w:val="0"/>
      <w:marRight w:val="0"/>
      <w:marTop w:val="0"/>
      <w:marBottom w:val="0"/>
      <w:divBdr>
        <w:top w:val="none" w:sz="0" w:space="0" w:color="auto"/>
        <w:left w:val="none" w:sz="0" w:space="0" w:color="auto"/>
        <w:bottom w:val="none" w:sz="0" w:space="0" w:color="auto"/>
        <w:right w:val="none" w:sz="0" w:space="0" w:color="auto"/>
      </w:divBdr>
    </w:div>
    <w:div w:id="707874708">
      <w:bodyDiv w:val="1"/>
      <w:marLeft w:val="0"/>
      <w:marRight w:val="0"/>
      <w:marTop w:val="0"/>
      <w:marBottom w:val="0"/>
      <w:divBdr>
        <w:top w:val="none" w:sz="0" w:space="0" w:color="auto"/>
        <w:left w:val="none" w:sz="0" w:space="0" w:color="auto"/>
        <w:bottom w:val="none" w:sz="0" w:space="0" w:color="auto"/>
        <w:right w:val="none" w:sz="0" w:space="0" w:color="auto"/>
      </w:divBdr>
    </w:div>
    <w:div w:id="838229721">
      <w:bodyDiv w:val="1"/>
      <w:marLeft w:val="0"/>
      <w:marRight w:val="0"/>
      <w:marTop w:val="0"/>
      <w:marBottom w:val="0"/>
      <w:divBdr>
        <w:top w:val="none" w:sz="0" w:space="0" w:color="auto"/>
        <w:left w:val="none" w:sz="0" w:space="0" w:color="auto"/>
        <w:bottom w:val="none" w:sz="0" w:space="0" w:color="auto"/>
        <w:right w:val="none" w:sz="0" w:space="0" w:color="auto"/>
      </w:divBdr>
    </w:div>
    <w:div w:id="888299941">
      <w:bodyDiv w:val="1"/>
      <w:marLeft w:val="0"/>
      <w:marRight w:val="0"/>
      <w:marTop w:val="0"/>
      <w:marBottom w:val="0"/>
      <w:divBdr>
        <w:top w:val="none" w:sz="0" w:space="0" w:color="auto"/>
        <w:left w:val="none" w:sz="0" w:space="0" w:color="auto"/>
        <w:bottom w:val="none" w:sz="0" w:space="0" w:color="auto"/>
        <w:right w:val="none" w:sz="0" w:space="0" w:color="auto"/>
      </w:divBdr>
    </w:div>
    <w:div w:id="943423356">
      <w:bodyDiv w:val="1"/>
      <w:marLeft w:val="0"/>
      <w:marRight w:val="0"/>
      <w:marTop w:val="0"/>
      <w:marBottom w:val="0"/>
      <w:divBdr>
        <w:top w:val="none" w:sz="0" w:space="0" w:color="auto"/>
        <w:left w:val="none" w:sz="0" w:space="0" w:color="auto"/>
        <w:bottom w:val="none" w:sz="0" w:space="0" w:color="auto"/>
        <w:right w:val="none" w:sz="0" w:space="0" w:color="auto"/>
      </w:divBdr>
      <w:divsChild>
        <w:div w:id="1311905818">
          <w:marLeft w:val="0"/>
          <w:marRight w:val="0"/>
          <w:marTop w:val="0"/>
          <w:marBottom w:val="270"/>
          <w:divBdr>
            <w:top w:val="none" w:sz="0" w:space="0" w:color="auto"/>
            <w:left w:val="none" w:sz="0" w:space="0" w:color="auto"/>
            <w:bottom w:val="none" w:sz="0" w:space="0" w:color="auto"/>
            <w:right w:val="none" w:sz="0" w:space="0" w:color="auto"/>
          </w:divBdr>
        </w:div>
      </w:divsChild>
    </w:div>
    <w:div w:id="986319686">
      <w:bodyDiv w:val="1"/>
      <w:marLeft w:val="0"/>
      <w:marRight w:val="0"/>
      <w:marTop w:val="0"/>
      <w:marBottom w:val="0"/>
      <w:divBdr>
        <w:top w:val="none" w:sz="0" w:space="0" w:color="auto"/>
        <w:left w:val="none" w:sz="0" w:space="0" w:color="auto"/>
        <w:bottom w:val="none" w:sz="0" w:space="0" w:color="auto"/>
        <w:right w:val="none" w:sz="0" w:space="0" w:color="auto"/>
      </w:divBdr>
    </w:div>
    <w:div w:id="1083143863">
      <w:bodyDiv w:val="1"/>
      <w:marLeft w:val="0"/>
      <w:marRight w:val="0"/>
      <w:marTop w:val="0"/>
      <w:marBottom w:val="0"/>
      <w:divBdr>
        <w:top w:val="none" w:sz="0" w:space="0" w:color="auto"/>
        <w:left w:val="none" w:sz="0" w:space="0" w:color="auto"/>
        <w:bottom w:val="none" w:sz="0" w:space="0" w:color="auto"/>
        <w:right w:val="none" w:sz="0" w:space="0" w:color="auto"/>
      </w:divBdr>
    </w:div>
    <w:div w:id="1180005738">
      <w:bodyDiv w:val="1"/>
      <w:marLeft w:val="0"/>
      <w:marRight w:val="0"/>
      <w:marTop w:val="0"/>
      <w:marBottom w:val="0"/>
      <w:divBdr>
        <w:top w:val="none" w:sz="0" w:space="0" w:color="auto"/>
        <w:left w:val="none" w:sz="0" w:space="0" w:color="auto"/>
        <w:bottom w:val="none" w:sz="0" w:space="0" w:color="auto"/>
        <w:right w:val="none" w:sz="0" w:space="0" w:color="auto"/>
      </w:divBdr>
      <w:divsChild>
        <w:div w:id="785975091">
          <w:marLeft w:val="0"/>
          <w:marRight w:val="0"/>
          <w:marTop w:val="0"/>
          <w:marBottom w:val="0"/>
          <w:divBdr>
            <w:top w:val="none" w:sz="0" w:space="0" w:color="auto"/>
            <w:left w:val="none" w:sz="0" w:space="0" w:color="auto"/>
            <w:bottom w:val="none" w:sz="0" w:space="0" w:color="auto"/>
            <w:right w:val="none" w:sz="0" w:space="0" w:color="auto"/>
          </w:divBdr>
          <w:divsChild>
            <w:div w:id="136460857">
              <w:marLeft w:val="0"/>
              <w:marRight w:val="0"/>
              <w:marTop w:val="0"/>
              <w:marBottom w:val="0"/>
              <w:divBdr>
                <w:top w:val="none" w:sz="0" w:space="0" w:color="auto"/>
                <w:left w:val="none" w:sz="0" w:space="0" w:color="auto"/>
                <w:bottom w:val="none" w:sz="0" w:space="0" w:color="auto"/>
                <w:right w:val="none" w:sz="0" w:space="0" w:color="auto"/>
              </w:divBdr>
              <w:divsChild>
                <w:div w:id="1958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4655">
      <w:bodyDiv w:val="1"/>
      <w:marLeft w:val="0"/>
      <w:marRight w:val="0"/>
      <w:marTop w:val="0"/>
      <w:marBottom w:val="0"/>
      <w:divBdr>
        <w:top w:val="none" w:sz="0" w:space="0" w:color="auto"/>
        <w:left w:val="none" w:sz="0" w:space="0" w:color="auto"/>
        <w:bottom w:val="none" w:sz="0" w:space="0" w:color="auto"/>
        <w:right w:val="none" w:sz="0" w:space="0" w:color="auto"/>
      </w:divBdr>
    </w:div>
    <w:div w:id="1585651198">
      <w:bodyDiv w:val="1"/>
      <w:marLeft w:val="0"/>
      <w:marRight w:val="0"/>
      <w:marTop w:val="0"/>
      <w:marBottom w:val="0"/>
      <w:divBdr>
        <w:top w:val="none" w:sz="0" w:space="0" w:color="auto"/>
        <w:left w:val="none" w:sz="0" w:space="0" w:color="auto"/>
        <w:bottom w:val="none" w:sz="0" w:space="0" w:color="auto"/>
        <w:right w:val="none" w:sz="0" w:space="0" w:color="auto"/>
      </w:divBdr>
    </w:div>
    <w:div w:id="1664162631">
      <w:bodyDiv w:val="1"/>
      <w:marLeft w:val="0"/>
      <w:marRight w:val="0"/>
      <w:marTop w:val="0"/>
      <w:marBottom w:val="0"/>
      <w:divBdr>
        <w:top w:val="none" w:sz="0" w:space="0" w:color="auto"/>
        <w:left w:val="none" w:sz="0" w:space="0" w:color="auto"/>
        <w:bottom w:val="none" w:sz="0" w:space="0" w:color="auto"/>
        <w:right w:val="none" w:sz="0" w:space="0" w:color="auto"/>
      </w:divBdr>
    </w:div>
    <w:div w:id="18991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18657432171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b.ncat.edu/administration/business-and-finance/comptroller/treasurers-office/student-refund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jotform.com/211865743217155" TargetMode="External"/><Relationship Id="rId11" Type="http://schemas.openxmlformats.org/officeDocument/2006/relationships/hyperlink" Target="https://nam11.safelinks.protection.outlook.com/?url=https%3A%2F%2Fform.jotform.com%2F212184431368151&amp;data=04%7C01%7Cgradfunding%40ncat.edu%7Cc575ec5fb1bd4216827a08d9680896d1%7Cd844dd75a4d74b1fbd33bc0b1c796c38%7C0%7C0%7C637655208381886343%7CUnknown%7CTWFpbGZsb3d8eyJWIjoiMC4wLjAwMDAiLCJQIjoiV2luMzIiLCJBTiI6Ik1haWwiLCJXVCI6Mn0%3D%7C1000&amp;sdata=ZkcPiJcS40fLuimfn7zWuGuRHtW9rAspJTYeu3iWZb8%3D&amp;reserved=0" TargetMode="External"/><Relationship Id="rId5" Type="http://schemas.openxmlformats.org/officeDocument/2006/relationships/image" Target="media/image1.jpeg"/><Relationship Id="rId10" Type="http://schemas.openxmlformats.org/officeDocument/2006/relationships/hyperlink" Target="https://form.jotform.com/211875889285172" TargetMode="External"/><Relationship Id="rId4" Type="http://schemas.openxmlformats.org/officeDocument/2006/relationships/webSettings" Target="webSettings.xml"/><Relationship Id="rId9" Type="http://schemas.openxmlformats.org/officeDocument/2006/relationships/hyperlink" Target="https://form.jotform.com/211876706845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Chartarra M Joyner</dc:creator>
  <cp:keywords/>
  <dc:description/>
  <cp:lastModifiedBy>Jennaira C Massey</cp:lastModifiedBy>
  <cp:revision>3</cp:revision>
  <cp:lastPrinted>2021-03-19T11:19:00Z</cp:lastPrinted>
  <dcterms:created xsi:type="dcterms:W3CDTF">2022-04-08T20:16:00Z</dcterms:created>
  <dcterms:modified xsi:type="dcterms:W3CDTF">2022-04-08T20:47:00Z</dcterms:modified>
</cp:coreProperties>
</file>